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F270D" w:rsidR="00EF270D" w:rsidP="00EF270D" w:rsidRDefault="00EF270D" w14:paraId="6E390AB1" w14:textId="7777777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EF270D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:rsidRPr="0060708D" w:rsidR="00F15318" w:rsidRDefault="007E3F51" w14:paraId="5CB8C448" w14:textId="252B21F3">
      <w:pPr>
        <w:rPr>
          <w:rFonts w:cs="Calibri"/>
        </w:rPr>
      </w:pPr>
      <w:commentRangeStart w:id="0"/>
      <w:r w:rsidRPr="0060708D">
        <w:rPr>
          <w:rFonts w:cs="Calibri"/>
        </w:rPr>
        <w:t xml:space="preserve"> </w:t>
      </w:r>
      <w:commentRangeEnd w:id="0"/>
      <w:r w:rsidRPr="0060708D">
        <w:rPr>
          <w:rStyle w:val="CommentReference"/>
        </w:rPr>
        <w:commentReference w:id="0"/>
      </w:r>
    </w:p>
    <w:p w:rsidRPr="0060708D" w:rsidR="00F15318" w:rsidRDefault="00F15318" w14:paraId="374ED3BA" w14:textId="219AA425">
      <w:pPr>
        <w:rPr>
          <w:rFonts w:cs="Calibri"/>
        </w:rPr>
      </w:pPr>
    </w:p>
    <w:p w:rsidRPr="0060708D" w:rsidR="00F15318" w:rsidRDefault="00F15318" w14:paraId="661D4AAE" w14:textId="27CE228D">
      <w:pPr>
        <w:rPr>
          <w:rFonts w:cs="Calibri"/>
        </w:rPr>
      </w:pPr>
    </w:p>
    <w:p w:rsidRPr="0060708D" w:rsidR="00F15318" w:rsidRDefault="00F15318" w14:paraId="0CC6D353" w14:textId="77777777">
      <w:pPr>
        <w:rPr>
          <w:rFonts w:cs="Calibri"/>
        </w:rPr>
      </w:pPr>
    </w:p>
    <w:p w:rsidRPr="0060708D" w:rsidR="00F15318" w:rsidRDefault="00F15318" w14:paraId="42A5D006" w14:textId="77777777">
      <w:pPr>
        <w:rPr>
          <w:rFonts w:cs="Calibri"/>
        </w:rPr>
      </w:pPr>
    </w:p>
    <w:p w:rsidRPr="0060708D" w:rsidR="007E3F51" w:rsidP="007E3F51" w:rsidRDefault="007E3F51" w14:paraId="52698E44" w14:textId="77777777">
      <w:bookmarkStart w:name="_Hlk158647998" w:id="1"/>
    </w:p>
    <w:p w:rsidRPr="0060708D" w:rsidR="007E3F51" w:rsidP="007E3F51" w:rsidRDefault="007E3F51" w14:paraId="36839EF8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60708D">
        <w:t>[logo tvrtke]</w:t>
      </w:r>
    </w:p>
    <w:p w:rsidRPr="0060708D" w:rsidR="007E3F51" w:rsidP="007E3F51" w:rsidRDefault="007E3F51" w14:paraId="727668E2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60708D">
        <w:t>[naziv tvrtke]</w:t>
      </w:r>
    </w:p>
    <w:p w:rsidRPr="0060708D" w:rsidR="007E3F51" w:rsidP="007E3F51" w:rsidRDefault="007E3F51" w14:paraId="43A2894F" w14:textId="77777777">
      <w:pPr>
        <w:jc w:val="center"/>
      </w:pPr>
    </w:p>
    <w:p w:rsidRPr="0060708D" w:rsidR="007E3F51" w:rsidP="007E3F51" w:rsidRDefault="007E3F51" w14:paraId="4D7A620E" w14:textId="77777777">
      <w:pPr>
        <w:jc w:val="center"/>
      </w:pPr>
    </w:p>
    <w:bookmarkEnd w:id="1"/>
    <w:p w:rsidRPr="0060708D" w:rsidR="00F15318" w:rsidP="005A0D7F" w:rsidRDefault="005A0D7F" w14:paraId="156DFD4B" w14:textId="07F4FB3F">
      <w:pPr>
        <w:jc w:val="center"/>
        <w:rPr>
          <w:rFonts w:cs="Calibri"/>
          <w:b/>
          <w:sz w:val="32"/>
          <w:szCs w:val="32"/>
        </w:rPr>
      </w:pPr>
      <w:commentRangeStart w:id="2"/>
      <w:r w:rsidRPr="0060708D">
        <w:rPr>
          <w:b/>
          <w:sz w:val="32"/>
          <w:szCs w:val="32"/>
        </w:rPr>
        <w:t>POLITIKA INFORMACIJSKE SIGURNOSTI</w:t>
      </w:r>
      <w:commentRangeEnd w:id="2"/>
      <w:r w:rsidRPr="0060708D" w:rsidR="00F56760">
        <w:rPr>
          <w:rStyle w:val="CommentReference"/>
        </w:rPr>
        <w:commentReference w:id="2"/>
      </w:r>
    </w:p>
    <w:p w:rsidRPr="0060708D" w:rsidR="007E3F51" w:rsidP="007E3F51" w:rsidRDefault="007E3F51" w14:paraId="6A49211B" w14:textId="77777777">
      <w:pPr>
        <w:jc w:val="center"/>
      </w:pPr>
      <w:bookmarkStart w:name="_Hlk158228272" w:id="3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60708D" w:rsidR="007E3F51" w:rsidTr="00471E9B" w14:paraId="7A3FCA75" w14:textId="77777777">
        <w:tc>
          <w:tcPr>
            <w:tcW w:w="2268" w:type="dxa"/>
          </w:tcPr>
          <w:p w:rsidRPr="0060708D" w:rsidR="007E3F51" w:rsidP="00471E9B" w:rsidRDefault="007E3F51" w14:paraId="1287FFF3" w14:textId="77777777">
            <w:r w:rsidRPr="0060708D">
              <w:t>Oznaka:</w:t>
            </w:r>
          </w:p>
        </w:tc>
        <w:tc>
          <w:tcPr>
            <w:tcW w:w="6732" w:type="dxa"/>
          </w:tcPr>
          <w:p w:rsidRPr="0060708D" w:rsidR="007E3F51" w:rsidP="00471E9B" w:rsidRDefault="007E3F51" w14:paraId="0672B96A" w14:textId="77777777">
            <w:commentRangeStart w:id="4"/>
            <w:r w:rsidRPr="0060708D">
              <w:t>[oznaka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4"/>
            <w:r w:rsidRPr="0060708D">
              <w:rPr>
                <w:rStyle w:val="CommentReference"/>
              </w:rPr>
              <w:commentReference w:id="4"/>
            </w:r>
          </w:p>
        </w:tc>
      </w:tr>
      <w:tr w:rsidRPr="0060708D" w:rsidR="007E3F51" w:rsidTr="00471E9B" w14:paraId="16A1C10D" w14:textId="77777777">
        <w:tc>
          <w:tcPr>
            <w:tcW w:w="2268" w:type="dxa"/>
          </w:tcPr>
          <w:p w:rsidRPr="0060708D" w:rsidR="007E3F51" w:rsidP="00471E9B" w:rsidRDefault="007E3F51" w14:paraId="7C46D81F" w14:textId="77777777">
            <w:r w:rsidRPr="0060708D">
              <w:t>Verzija dokumenta:</w:t>
            </w:r>
          </w:p>
        </w:tc>
        <w:tc>
          <w:tcPr>
            <w:tcW w:w="6732" w:type="dxa"/>
          </w:tcPr>
          <w:p w:rsidRPr="0060708D" w:rsidR="007E3F51" w:rsidP="00471E9B" w:rsidRDefault="007E3F51" w14:paraId="44DE1393" w14:textId="77777777">
            <w:commentRangeStart w:id="5"/>
            <w:r w:rsidRPr="0060708D">
              <w:t>[brojčana oznaka verzije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5"/>
            <w:r w:rsidRPr="0060708D">
              <w:rPr>
                <w:rStyle w:val="CommentReference"/>
              </w:rPr>
              <w:commentReference w:id="5"/>
            </w:r>
          </w:p>
        </w:tc>
      </w:tr>
      <w:tr w:rsidRPr="0060708D" w:rsidR="007E3F51" w:rsidTr="00471E9B" w14:paraId="62428158" w14:textId="77777777">
        <w:tc>
          <w:tcPr>
            <w:tcW w:w="2268" w:type="dxa"/>
          </w:tcPr>
          <w:p w:rsidRPr="0060708D" w:rsidR="007E3F51" w:rsidP="00471E9B" w:rsidRDefault="007E3F51" w14:paraId="5677D09C" w14:textId="77777777">
            <w:r w:rsidRPr="0060708D">
              <w:t>Datum verzije:</w:t>
            </w:r>
          </w:p>
        </w:tc>
        <w:tc>
          <w:tcPr>
            <w:tcW w:w="6732" w:type="dxa"/>
          </w:tcPr>
          <w:p w:rsidRPr="0060708D" w:rsidR="007E3F51" w:rsidP="00471E9B" w:rsidRDefault="007E3F51" w14:paraId="4D8AD60D" w14:textId="77777777">
            <w:commentRangeStart w:id="6"/>
            <w:r w:rsidRPr="0060708D">
              <w:t>[datum verzije]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6"/>
            <w:r w:rsidRPr="0060708D">
              <w:rPr>
                <w:rStyle w:val="CommentReference"/>
              </w:rPr>
              <w:commentReference w:id="6"/>
            </w:r>
          </w:p>
        </w:tc>
      </w:tr>
      <w:tr w:rsidRPr="0060708D" w:rsidR="007E3F51" w:rsidTr="00471E9B" w14:paraId="1CBFE77A" w14:textId="77777777">
        <w:tc>
          <w:tcPr>
            <w:tcW w:w="2268" w:type="dxa"/>
          </w:tcPr>
          <w:p w:rsidRPr="0060708D" w:rsidR="007E3F51" w:rsidP="00471E9B" w:rsidRDefault="007E3F51" w14:paraId="2C68F7E5" w14:textId="77777777">
            <w:r w:rsidRPr="0060708D">
              <w:t>Autor:</w:t>
            </w:r>
          </w:p>
        </w:tc>
        <w:tc>
          <w:tcPr>
            <w:tcW w:w="6732" w:type="dxa"/>
          </w:tcPr>
          <w:p w:rsidRPr="0060708D" w:rsidR="007E3F51" w:rsidP="00471E9B" w:rsidRDefault="007E3F51" w14:paraId="51FAC762" w14:textId="77777777">
            <w:commentRangeStart w:id="7"/>
            <w:r w:rsidRPr="0060708D">
              <w:t>[ime autora]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7"/>
            <w:r w:rsidRPr="0060708D">
              <w:rPr>
                <w:rStyle w:val="CommentReference"/>
              </w:rPr>
              <w:commentReference w:id="7"/>
            </w:r>
          </w:p>
        </w:tc>
      </w:tr>
      <w:tr w:rsidRPr="0060708D" w:rsidR="007E3F51" w:rsidTr="00471E9B" w14:paraId="6EBF3D4F" w14:textId="77777777">
        <w:tc>
          <w:tcPr>
            <w:tcW w:w="2268" w:type="dxa"/>
          </w:tcPr>
          <w:p w:rsidRPr="0060708D" w:rsidR="007E3F51" w:rsidP="00471E9B" w:rsidRDefault="007E3F51" w14:paraId="091FE3E1" w14:textId="77777777">
            <w:r w:rsidRPr="0060708D">
              <w:t>Odobravatelj:</w:t>
            </w:r>
          </w:p>
        </w:tc>
        <w:tc>
          <w:tcPr>
            <w:tcW w:w="6732" w:type="dxa"/>
          </w:tcPr>
          <w:p w:rsidRPr="0060708D" w:rsidR="007E3F51" w:rsidP="00471E9B" w:rsidRDefault="007E3F51" w14:paraId="2775D6D4" w14:textId="77777777">
            <w:commentRangeStart w:id="8"/>
            <w:r w:rsidRPr="0060708D">
              <w:t>[ime odobravatelja]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8"/>
            <w:r w:rsidRPr="0060708D">
              <w:rPr>
                <w:rStyle w:val="CommentReference"/>
              </w:rPr>
              <w:commentReference w:id="8"/>
            </w:r>
          </w:p>
        </w:tc>
      </w:tr>
      <w:tr w:rsidRPr="0060708D" w:rsidR="007E3F51" w:rsidTr="00471E9B" w14:paraId="60791E62" w14:textId="77777777">
        <w:tc>
          <w:tcPr>
            <w:tcW w:w="2268" w:type="dxa"/>
          </w:tcPr>
          <w:p w:rsidRPr="0060708D" w:rsidR="007E3F51" w:rsidP="00471E9B" w:rsidRDefault="007E3F51" w14:paraId="399FE5AD" w14:textId="77777777">
            <w:r w:rsidRPr="0060708D">
              <w:t>Stupanj povjerljivosti:</w:t>
            </w:r>
          </w:p>
        </w:tc>
        <w:tc>
          <w:tcPr>
            <w:tcW w:w="6732" w:type="dxa"/>
          </w:tcPr>
          <w:p w:rsidRPr="0060708D" w:rsidR="007E3F51" w:rsidP="00471E9B" w:rsidRDefault="007E3F51" w14:paraId="463AFFEE" w14:textId="77777777">
            <w:commentRangeStart w:id="9"/>
            <w:r w:rsidRPr="0060708D">
              <w:t>[oznaka povjerljivosti]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9"/>
            <w:r w:rsidRPr="0060708D">
              <w:rPr>
                <w:rStyle w:val="CommentReference"/>
              </w:rPr>
              <w:commentReference w:id="9"/>
            </w:r>
          </w:p>
        </w:tc>
      </w:tr>
    </w:tbl>
    <w:p w:rsidRPr="0060708D" w:rsidR="007E3F51" w:rsidP="007E3F51" w:rsidRDefault="007E3F51" w14:paraId="218F7609" w14:textId="77777777"/>
    <w:p w:rsidRPr="0060708D" w:rsidR="007E3F51" w:rsidP="007E3F51" w:rsidRDefault="007E3F51" w14:paraId="17B00858" w14:textId="77777777"/>
    <w:p>
      <w:r w:rsidRPr="0060708D">
        <w:br w:type="page"/>
      </w:r>
      <w:r>
        <w:lastRenderedPageBreak/>
      </w:r>
      <w:r>
        <w:t xml:space="preserve"> </w:t>
      </w:r>
    </w:p>
    <w:p w:rsidRPr="0060708D" w:rsidR="007E3F51" w:rsidP="007E3F51" w:rsidRDefault="007E3F51" w14:paraId="556942A6" w14:textId="77777777">
      <w:pPr>
        <w:rPr>
          <w:b/>
          <w:sz w:val="28"/>
          <w:szCs w:val="28"/>
        </w:rPr>
      </w:pPr>
      <w:r w:rsidRPr="0060708D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60708D" w:rsidR="007E3F51" w:rsidTr="00471E9B" w14:paraId="5C7F30B3" w14:textId="77777777">
        <w:tc>
          <w:tcPr>
            <w:tcW w:w="1271" w:type="dxa"/>
          </w:tcPr>
          <w:p w:rsidRPr="0060708D" w:rsidR="007E3F51" w:rsidP="00471E9B" w:rsidRDefault="007E3F51" w14:paraId="422EC96C" w14:textId="77777777">
            <w:pPr>
              <w:rPr>
                <w:b/>
              </w:rPr>
            </w:pPr>
            <w:r w:rsidRPr="0060708D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60708D" w:rsidR="007E3F51" w:rsidP="00471E9B" w:rsidRDefault="007E3F51" w14:paraId="17F21C63" w14:textId="77777777">
            <w:pPr>
              <w:rPr>
                <w:b/>
              </w:rPr>
            </w:pPr>
            <w:r w:rsidRPr="0060708D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60708D" w:rsidR="007E3F51" w:rsidP="00471E9B" w:rsidRDefault="007E3F51" w14:paraId="3E37C7E0" w14:textId="77777777">
            <w:pPr>
              <w:rPr>
                <w:b/>
              </w:rPr>
            </w:pPr>
            <w:r w:rsidRPr="0060708D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60708D" w:rsidR="007E3F51" w:rsidP="00471E9B" w:rsidRDefault="007E3F51" w14:paraId="7CFBA1E8" w14:textId="77777777">
            <w:pPr>
              <w:rPr>
                <w:b/>
              </w:rPr>
            </w:pPr>
            <w:r w:rsidRPr="0060708D">
              <w:rPr>
                <w:b/>
              </w:rPr>
              <w:t>Opis promjena</w:t>
            </w:r>
          </w:p>
        </w:tc>
      </w:tr>
      <w:tr w:rsidRPr="0060708D" w:rsidR="007E3F51" w:rsidTr="00471E9B" w14:paraId="1EB0F121" w14:textId="77777777">
        <w:tc>
          <w:tcPr>
            <w:tcW w:w="1271" w:type="dxa"/>
          </w:tcPr>
          <w:p w:rsidRPr="0060708D" w:rsidR="007E3F51" w:rsidP="00471E9B" w:rsidRDefault="007E3F51" w14:paraId="167C20C4" w14:textId="77777777"/>
        </w:tc>
        <w:tc>
          <w:tcPr>
            <w:tcW w:w="991" w:type="dxa"/>
          </w:tcPr>
          <w:p w:rsidRPr="0060708D" w:rsidR="007E3F51" w:rsidP="00471E9B" w:rsidRDefault="007E3F51" w14:paraId="3301BB99" w14:textId="77777777">
            <w:r w:rsidRPr="0060708D">
              <w:t>0.1</w:t>
            </w:r>
          </w:p>
        </w:tc>
        <w:tc>
          <w:tcPr>
            <w:tcW w:w="1600" w:type="dxa"/>
          </w:tcPr>
          <w:p w:rsidRPr="0060708D" w:rsidR="007E3F51" w:rsidP="00471E9B" w:rsidRDefault="007E3F51" w14:paraId="64869F7E" w14:textId="77777777">
            <w:r w:rsidRPr="0060708D">
              <w:t>Advisera</w:t>
            </w:r>
          </w:p>
        </w:tc>
        <w:tc>
          <w:tcPr>
            <w:tcW w:w="5138" w:type="dxa"/>
          </w:tcPr>
          <w:p w:rsidRPr="0060708D" w:rsidR="007E3F51" w:rsidP="00471E9B" w:rsidRDefault="007E3F51" w14:paraId="1BA1867C" w14:textId="77777777">
            <w:r w:rsidRPr="0060708D">
              <w:t>Osnovni nacrt dokumenta</w:t>
            </w:r>
          </w:p>
        </w:tc>
      </w:tr>
      <w:tr w:rsidRPr="0060708D" w:rsidR="007E3F51" w:rsidTr="00471E9B" w14:paraId="748BC5CB" w14:textId="77777777">
        <w:tc>
          <w:tcPr>
            <w:tcW w:w="1271" w:type="dxa"/>
          </w:tcPr>
          <w:p w:rsidRPr="0060708D" w:rsidR="007E3F51" w:rsidP="00471E9B" w:rsidRDefault="007E3F51" w14:paraId="051F4DAB" w14:textId="77777777"/>
        </w:tc>
        <w:tc>
          <w:tcPr>
            <w:tcW w:w="991" w:type="dxa"/>
          </w:tcPr>
          <w:p w:rsidRPr="0060708D" w:rsidR="007E3F51" w:rsidP="00471E9B" w:rsidRDefault="007E3F51" w14:paraId="1CF341F6" w14:textId="77777777"/>
        </w:tc>
        <w:tc>
          <w:tcPr>
            <w:tcW w:w="1600" w:type="dxa"/>
          </w:tcPr>
          <w:p w:rsidRPr="0060708D" w:rsidR="007E3F51" w:rsidP="00471E9B" w:rsidRDefault="007E3F51" w14:paraId="3B362D9E" w14:textId="77777777"/>
        </w:tc>
        <w:tc>
          <w:tcPr>
            <w:tcW w:w="5138" w:type="dxa"/>
          </w:tcPr>
          <w:p w:rsidRPr="0060708D" w:rsidR="007E3F51" w:rsidP="00471E9B" w:rsidRDefault="007E3F51" w14:paraId="2880E988" w14:textId="77777777"/>
        </w:tc>
      </w:tr>
      <w:tr w:rsidRPr="0060708D" w:rsidR="007E3F51" w:rsidTr="00471E9B" w14:paraId="13A4E190" w14:textId="77777777">
        <w:tc>
          <w:tcPr>
            <w:tcW w:w="1271" w:type="dxa"/>
          </w:tcPr>
          <w:p w:rsidRPr="0060708D" w:rsidR="007E3F51" w:rsidP="00471E9B" w:rsidRDefault="007E3F51" w14:paraId="312FF036" w14:textId="77777777"/>
        </w:tc>
        <w:tc>
          <w:tcPr>
            <w:tcW w:w="991" w:type="dxa"/>
          </w:tcPr>
          <w:p w:rsidRPr="0060708D" w:rsidR="007E3F51" w:rsidP="00471E9B" w:rsidRDefault="007E3F51" w14:paraId="171F1E03" w14:textId="77777777"/>
        </w:tc>
        <w:tc>
          <w:tcPr>
            <w:tcW w:w="1600" w:type="dxa"/>
          </w:tcPr>
          <w:p w:rsidRPr="0060708D" w:rsidR="007E3F51" w:rsidP="00471E9B" w:rsidRDefault="007E3F51" w14:paraId="1FCF1D21" w14:textId="77777777"/>
        </w:tc>
        <w:tc>
          <w:tcPr>
            <w:tcW w:w="5138" w:type="dxa"/>
          </w:tcPr>
          <w:p w:rsidRPr="0060708D" w:rsidR="007E3F51" w:rsidP="00471E9B" w:rsidRDefault="007E3F51" w14:paraId="679D2BC4" w14:textId="77777777"/>
        </w:tc>
      </w:tr>
      <w:tr w:rsidRPr="0060708D" w:rsidR="007E3F51" w:rsidTr="00471E9B" w14:paraId="28D53C4F" w14:textId="77777777">
        <w:tc>
          <w:tcPr>
            <w:tcW w:w="1271" w:type="dxa"/>
          </w:tcPr>
          <w:p w:rsidRPr="0060708D" w:rsidR="007E3F51" w:rsidP="00471E9B" w:rsidRDefault="007E3F51" w14:paraId="376DFF3F" w14:textId="77777777"/>
        </w:tc>
        <w:tc>
          <w:tcPr>
            <w:tcW w:w="991" w:type="dxa"/>
          </w:tcPr>
          <w:p w:rsidRPr="0060708D" w:rsidR="007E3F51" w:rsidP="00471E9B" w:rsidRDefault="007E3F51" w14:paraId="11E5D4A1" w14:textId="77777777"/>
        </w:tc>
        <w:tc>
          <w:tcPr>
            <w:tcW w:w="1600" w:type="dxa"/>
          </w:tcPr>
          <w:p w:rsidRPr="0060708D" w:rsidR="007E3F51" w:rsidP="00471E9B" w:rsidRDefault="007E3F51" w14:paraId="391AD591" w14:textId="77777777"/>
        </w:tc>
        <w:tc>
          <w:tcPr>
            <w:tcW w:w="5138" w:type="dxa"/>
          </w:tcPr>
          <w:p w:rsidRPr="0060708D" w:rsidR="007E3F51" w:rsidP="00471E9B" w:rsidRDefault="007E3F51" w14:paraId="557FF48A" w14:textId="77777777"/>
        </w:tc>
      </w:tr>
      <w:tr w:rsidRPr="0060708D" w:rsidR="007E3F51" w:rsidTr="00471E9B" w14:paraId="7A538020" w14:textId="77777777">
        <w:tc>
          <w:tcPr>
            <w:tcW w:w="1271" w:type="dxa"/>
          </w:tcPr>
          <w:p w:rsidRPr="0060708D" w:rsidR="007E3F51" w:rsidP="00471E9B" w:rsidRDefault="007E3F51" w14:paraId="177764F0" w14:textId="77777777"/>
        </w:tc>
        <w:tc>
          <w:tcPr>
            <w:tcW w:w="991" w:type="dxa"/>
          </w:tcPr>
          <w:p w:rsidRPr="0060708D" w:rsidR="007E3F51" w:rsidP="00471E9B" w:rsidRDefault="007E3F51" w14:paraId="5A68148A" w14:textId="77777777"/>
        </w:tc>
        <w:tc>
          <w:tcPr>
            <w:tcW w:w="1600" w:type="dxa"/>
          </w:tcPr>
          <w:p w:rsidRPr="0060708D" w:rsidR="007E3F51" w:rsidP="00471E9B" w:rsidRDefault="007E3F51" w14:paraId="65E8EBAA" w14:textId="77777777"/>
        </w:tc>
        <w:tc>
          <w:tcPr>
            <w:tcW w:w="5138" w:type="dxa"/>
          </w:tcPr>
          <w:p w:rsidRPr="0060708D" w:rsidR="007E3F51" w:rsidP="00471E9B" w:rsidRDefault="007E3F51" w14:paraId="33A5CA6D" w14:textId="77777777"/>
        </w:tc>
      </w:tr>
      <w:tr w:rsidRPr="0060708D" w:rsidR="007E3F51" w:rsidTr="00471E9B" w14:paraId="62F43465" w14:textId="77777777">
        <w:tc>
          <w:tcPr>
            <w:tcW w:w="1271" w:type="dxa"/>
          </w:tcPr>
          <w:p w:rsidRPr="0060708D" w:rsidR="007E3F51" w:rsidP="00471E9B" w:rsidRDefault="007E3F51" w14:paraId="7067453B" w14:textId="77777777"/>
        </w:tc>
        <w:tc>
          <w:tcPr>
            <w:tcW w:w="991" w:type="dxa"/>
          </w:tcPr>
          <w:p w:rsidRPr="0060708D" w:rsidR="007E3F51" w:rsidP="00471E9B" w:rsidRDefault="007E3F51" w14:paraId="44D7E125" w14:textId="77777777"/>
        </w:tc>
        <w:tc>
          <w:tcPr>
            <w:tcW w:w="1600" w:type="dxa"/>
          </w:tcPr>
          <w:p w:rsidRPr="0060708D" w:rsidR="007E3F51" w:rsidP="00471E9B" w:rsidRDefault="007E3F51" w14:paraId="28E513E5" w14:textId="77777777"/>
        </w:tc>
        <w:tc>
          <w:tcPr>
            <w:tcW w:w="5138" w:type="dxa"/>
          </w:tcPr>
          <w:p w:rsidRPr="0060708D" w:rsidR="007E3F51" w:rsidP="00471E9B" w:rsidRDefault="007E3F51" w14:paraId="77390EA8" w14:textId="77777777"/>
        </w:tc>
      </w:tr>
      <w:tr w:rsidRPr="0060708D" w:rsidR="007E3F51" w:rsidTr="00471E9B" w14:paraId="512F5B72" w14:textId="77777777">
        <w:tc>
          <w:tcPr>
            <w:tcW w:w="1271" w:type="dxa"/>
          </w:tcPr>
          <w:p w:rsidRPr="0060708D" w:rsidR="007E3F51" w:rsidP="00471E9B" w:rsidRDefault="007E3F51" w14:paraId="4D8B0026" w14:textId="77777777"/>
        </w:tc>
        <w:tc>
          <w:tcPr>
            <w:tcW w:w="991" w:type="dxa"/>
          </w:tcPr>
          <w:p w:rsidRPr="0060708D" w:rsidR="007E3F51" w:rsidP="00471E9B" w:rsidRDefault="007E3F51" w14:paraId="68919C80" w14:textId="77777777"/>
        </w:tc>
        <w:tc>
          <w:tcPr>
            <w:tcW w:w="1600" w:type="dxa"/>
          </w:tcPr>
          <w:p w:rsidRPr="0060708D" w:rsidR="007E3F51" w:rsidP="00471E9B" w:rsidRDefault="007E3F51" w14:paraId="352DCD84" w14:textId="77777777"/>
        </w:tc>
        <w:tc>
          <w:tcPr>
            <w:tcW w:w="5138" w:type="dxa"/>
          </w:tcPr>
          <w:p w:rsidRPr="0060708D" w:rsidR="007E3F51" w:rsidP="00471E9B" w:rsidRDefault="007E3F51" w14:paraId="393213D3" w14:textId="77777777"/>
        </w:tc>
      </w:tr>
    </w:tbl>
    <w:p w:rsidRPr="0060708D" w:rsidR="007E3F51" w:rsidP="007E3F51" w:rsidRDefault="007E3F51" w14:paraId="20D3FD6E" w14:textId="77777777"/>
    <w:p w:rsidRPr="0060708D" w:rsidR="007E3F51" w:rsidP="007E3F51" w:rsidRDefault="007E3F51" w14:paraId="7FAE36B4" w14:textId="77777777"/>
    <w:bookmarkEnd w:id="3"/>
    <w:p w:rsidRPr="0060708D" w:rsidR="00F15318" w:rsidP="00F15318" w:rsidRDefault="005A0D7F" w14:paraId="254D48E4" w14:textId="3CA3948A">
      <w:pPr>
        <w:rPr>
          <w:rFonts w:cs="Calibri"/>
          <w:b/>
          <w:sz w:val="28"/>
          <w:szCs w:val="28"/>
        </w:rPr>
      </w:pPr>
      <w:r w:rsidRPr="0060708D">
        <w:rPr>
          <w:b/>
          <w:sz w:val="28"/>
          <w:szCs w:val="28"/>
        </w:rPr>
        <w:t>Sadržaj</w:t>
      </w:r>
    </w:p>
    <w:p w:rsidRPr="0060708D" w:rsidR="0060708D" w:rsidRDefault="005A0D7F" w14:paraId="32283887" w14:textId="0303B972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60708D">
        <w:fldChar w:fldCharType="begin"/>
      </w:r>
      <w:r w:rsidRPr="0060708D">
        <w:instrText xml:space="preserve"> TOC \o "1-3" \h \z \u </w:instrText>
      </w:r>
      <w:r w:rsidRPr="0060708D">
        <w:fldChar w:fldCharType="separate"/>
      </w:r>
      <w:hyperlink w:history="1" w:anchor="_Toc158801751">
        <w:r w:rsidRPr="0060708D" w:rsidR="0060708D">
          <w:rPr>
            <w:rStyle w:val="Hyperlink"/>
            <w:rFonts w:cs="Calibri"/>
            <w:noProof/>
            <w:lang w:val="hr-HR"/>
          </w:rPr>
          <w:t>1.</w:t>
        </w:r>
        <w:r w:rsidRPr="0060708D" w:rsidR="0060708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0708D" w:rsidR="0060708D">
          <w:rPr>
            <w:rStyle w:val="Hyperlink"/>
            <w:noProof/>
            <w:lang w:val="hr-HR"/>
          </w:rPr>
          <w:t>Svrha, područje primjene i korisnici</w:t>
        </w:r>
        <w:r w:rsidRPr="0060708D" w:rsidR="0060708D">
          <w:rPr>
            <w:noProof/>
            <w:webHidden/>
          </w:rPr>
          <w:tab/>
        </w:r>
        <w:r w:rsidRPr="0060708D" w:rsidR="0060708D">
          <w:rPr>
            <w:noProof/>
            <w:webHidden/>
          </w:rPr>
          <w:fldChar w:fldCharType="begin"/>
        </w:r>
        <w:r w:rsidRPr="0060708D" w:rsidR="0060708D">
          <w:rPr>
            <w:noProof/>
            <w:webHidden/>
          </w:rPr>
          <w:instrText xml:space="preserve"> PAGEREF _Toc158801751 \h </w:instrText>
        </w:r>
        <w:r w:rsidRPr="0060708D" w:rsidR="0060708D">
          <w:rPr>
            <w:noProof/>
            <w:webHidden/>
          </w:rPr>
        </w:r>
        <w:r w:rsidRPr="0060708D" w:rsidR="0060708D">
          <w:rPr>
            <w:noProof/>
            <w:webHidden/>
          </w:rPr>
          <w:fldChar w:fldCharType="separate"/>
        </w:r>
        <w:r w:rsidRPr="0060708D" w:rsidR="0060708D">
          <w:rPr>
            <w:noProof/>
            <w:webHidden/>
          </w:rPr>
          <w:t>3</w:t>
        </w:r>
        <w:r w:rsidRPr="0060708D" w:rsidR="0060708D">
          <w:rPr>
            <w:noProof/>
            <w:webHidden/>
          </w:rPr>
          <w:fldChar w:fldCharType="end"/>
        </w:r>
      </w:hyperlink>
    </w:p>
    <w:p w:rsidRPr="0060708D" w:rsidR="0060708D" w:rsidRDefault="00A93619" w14:paraId="4C0D5461" w14:textId="5D5B1B53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58801752">
        <w:r w:rsidRPr="0060708D" w:rsidR="0060708D">
          <w:rPr>
            <w:rStyle w:val="Hyperlink"/>
            <w:rFonts w:cs="Calibri"/>
            <w:noProof/>
            <w:lang w:val="hr-HR"/>
          </w:rPr>
          <w:t>2.</w:t>
        </w:r>
        <w:r w:rsidRPr="0060708D" w:rsidR="0060708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0708D" w:rsidR="0060708D">
          <w:rPr>
            <w:rStyle w:val="Hyperlink"/>
            <w:noProof/>
            <w:lang w:val="hr-HR"/>
          </w:rPr>
          <w:t>Referentni dokumenti</w:t>
        </w:r>
        <w:r w:rsidRPr="0060708D" w:rsidR="0060708D">
          <w:rPr>
            <w:noProof/>
            <w:webHidden/>
          </w:rPr>
          <w:tab/>
        </w:r>
        <w:r w:rsidRPr="0060708D" w:rsidR="0060708D">
          <w:rPr>
            <w:noProof/>
            <w:webHidden/>
          </w:rPr>
          <w:fldChar w:fldCharType="begin"/>
        </w:r>
        <w:r w:rsidRPr="0060708D" w:rsidR="0060708D">
          <w:rPr>
            <w:noProof/>
            <w:webHidden/>
          </w:rPr>
          <w:instrText xml:space="preserve"> PAGEREF _Toc158801752 \h </w:instrText>
        </w:r>
        <w:r w:rsidRPr="0060708D" w:rsidR="0060708D">
          <w:rPr>
            <w:noProof/>
            <w:webHidden/>
          </w:rPr>
        </w:r>
        <w:r w:rsidRPr="0060708D" w:rsidR="0060708D">
          <w:rPr>
            <w:noProof/>
            <w:webHidden/>
          </w:rPr>
          <w:fldChar w:fldCharType="separate"/>
        </w:r>
        <w:r w:rsidRPr="0060708D" w:rsidR="0060708D">
          <w:rPr>
            <w:noProof/>
            <w:webHidden/>
          </w:rPr>
          <w:t>3</w:t>
        </w:r>
        <w:r w:rsidRPr="0060708D" w:rsidR="0060708D">
          <w:rPr>
            <w:noProof/>
            <w:webHidden/>
          </w:rPr>
          <w:fldChar w:fldCharType="end"/>
        </w:r>
      </w:hyperlink>
    </w:p>
    <w:p w:rsidRPr="0060708D" w:rsidR="0060708D" w:rsidRDefault="00A93619" w14:paraId="366AF610" w14:textId="638A945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58801753">
        <w:r w:rsidRPr="0060708D" w:rsidR="0060708D">
          <w:rPr>
            <w:rStyle w:val="Hyperlink"/>
            <w:rFonts w:cs="Calibri"/>
            <w:noProof/>
            <w:lang w:val="hr-HR"/>
          </w:rPr>
          <w:t>3.</w:t>
        </w:r>
        <w:r w:rsidRPr="0060708D" w:rsidR="0060708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0708D" w:rsidR="0060708D">
          <w:rPr>
            <w:rStyle w:val="Hyperlink"/>
            <w:noProof/>
            <w:lang w:val="hr-HR"/>
          </w:rPr>
          <w:t>Osnovni pojmovi informacijske sigurnosti</w:t>
        </w:r>
        <w:r w:rsidRPr="0060708D" w:rsidR="0060708D">
          <w:rPr>
            <w:noProof/>
            <w:webHidden/>
          </w:rPr>
          <w:tab/>
        </w:r>
        <w:r w:rsidRPr="0060708D" w:rsidR="0060708D">
          <w:rPr>
            <w:noProof/>
            <w:webHidden/>
          </w:rPr>
          <w:fldChar w:fldCharType="begin"/>
        </w:r>
        <w:r w:rsidRPr="0060708D" w:rsidR="0060708D">
          <w:rPr>
            <w:noProof/>
            <w:webHidden/>
          </w:rPr>
          <w:instrText xml:space="preserve"> PAGEREF _Toc158801753 \h </w:instrText>
        </w:r>
        <w:r w:rsidRPr="0060708D" w:rsidR="0060708D">
          <w:rPr>
            <w:noProof/>
            <w:webHidden/>
          </w:rPr>
        </w:r>
        <w:r w:rsidRPr="0060708D" w:rsidR="0060708D">
          <w:rPr>
            <w:noProof/>
            <w:webHidden/>
          </w:rPr>
          <w:fldChar w:fldCharType="separate"/>
        </w:r>
        <w:r w:rsidRPr="0060708D" w:rsidR="0060708D">
          <w:rPr>
            <w:noProof/>
            <w:webHidden/>
          </w:rPr>
          <w:t>3</w:t>
        </w:r>
        <w:r w:rsidRPr="0060708D" w:rsidR="0060708D">
          <w:rPr>
            <w:noProof/>
            <w:webHidden/>
          </w:rPr>
          <w:fldChar w:fldCharType="end"/>
        </w:r>
      </w:hyperlink>
    </w:p>
    <w:p w:rsidRPr="0060708D" w:rsidR="0060708D" w:rsidRDefault="00A93619" w14:paraId="406EA213" w14:textId="5FB85E13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58801754">
        <w:r w:rsidRPr="0060708D" w:rsidR="0060708D">
          <w:rPr>
            <w:rStyle w:val="Hyperlink"/>
            <w:rFonts w:cs="Calibri"/>
            <w:noProof/>
            <w:lang w:val="hr-HR"/>
          </w:rPr>
          <w:t>4.</w:t>
        </w:r>
        <w:r w:rsidRPr="0060708D" w:rsidR="0060708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0708D" w:rsidR="0060708D">
          <w:rPr>
            <w:rStyle w:val="Hyperlink"/>
            <w:noProof/>
            <w:lang w:val="hr-HR"/>
          </w:rPr>
          <w:t>Upravljanje informacijskom sigurnošću</w:t>
        </w:r>
        <w:r w:rsidRPr="0060708D" w:rsidR="0060708D">
          <w:rPr>
            <w:noProof/>
            <w:webHidden/>
          </w:rPr>
          <w:tab/>
        </w:r>
        <w:r w:rsidRPr="0060708D" w:rsidR="0060708D">
          <w:rPr>
            <w:noProof/>
            <w:webHidden/>
          </w:rPr>
          <w:fldChar w:fldCharType="begin"/>
        </w:r>
        <w:r w:rsidRPr="0060708D" w:rsidR="0060708D">
          <w:rPr>
            <w:noProof/>
            <w:webHidden/>
          </w:rPr>
          <w:instrText xml:space="preserve"> PAGEREF _Toc158801754 \h </w:instrText>
        </w:r>
        <w:r w:rsidRPr="0060708D" w:rsidR="0060708D">
          <w:rPr>
            <w:noProof/>
            <w:webHidden/>
          </w:rPr>
        </w:r>
        <w:r w:rsidRPr="0060708D" w:rsidR="0060708D">
          <w:rPr>
            <w:noProof/>
            <w:webHidden/>
          </w:rPr>
          <w:fldChar w:fldCharType="separate"/>
        </w:r>
        <w:r w:rsidRPr="0060708D" w:rsidR="0060708D">
          <w:rPr>
            <w:noProof/>
            <w:webHidden/>
          </w:rPr>
          <w:t>3</w:t>
        </w:r>
        <w:r w:rsidRPr="0060708D" w:rsidR="0060708D">
          <w:rPr>
            <w:noProof/>
            <w:webHidden/>
          </w:rPr>
          <w:fldChar w:fldCharType="end"/>
        </w:r>
      </w:hyperlink>
    </w:p>
    <w:p w:rsidRPr="0060708D" w:rsidR="0060708D" w:rsidRDefault="00A93619" w14:paraId="6F4C79B5" w14:textId="45A000D7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58801755">
        <w:r w:rsidRPr="0060708D" w:rsidR="0060708D">
          <w:rPr>
            <w:rStyle w:val="Hyperlink"/>
            <w:rFonts w:cs="Calibri"/>
            <w:noProof/>
            <w:lang w:val="hr-HR"/>
          </w:rPr>
          <w:t>4.1.</w:t>
        </w:r>
        <w:r w:rsidRPr="0060708D" w:rsidR="0060708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60708D" w:rsidR="0060708D">
          <w:rPr>
            <w:rStyle w:val="Hyperlink"/>
            <w:noProof/>
            <w:lang w:val="hr-HR"/>
          </w:rPr>
          <w:t>Ciljevi i mjerenje</w:t>
        </w:r>
        <w:r w:rsidRPr="0060708D" w:rsidR="0060708D">
          <w:rPr>
            <w:noProof/>
            <w:webHidden/>
          </w:rPr>
          <w:tab/>
        </w:r>
        <w:r w:rsidRPr="0060708D" w:rsidR="0060708D">
          <w:rPr>
            <w:noProof/>
            <w:webHidden/>
          </w:rPr>
          <w:fldChar w:fldCharType="begin"/>
        </w:r>
        <w:r w:rsidRPr="0060708D" w:rsidR="0060708D">
          <w:rPr>
            <w:noProof/>
            <w:webHidden/>
          </w:rPr>
          <w:instrText xml:space="preserve"> PAGEREF _Toc158801755 \h </w:instrText>
        </w:r>
        <w:r w:rsidRPr="0060708D" w:rsidR="0060708D">
          <w:rPr>
            <w:noProof/>
            <w:webHidden/>
          </w:rPr>
        </w:r>
        <w:r w:rsidRPr="0060708D" w:rsidR="0060708D">
          <w:rPr>
            <w:noProof/>
            <w:webHidden/>
          </w:rPr>
          <w:fldChar w:fldCharType="separate"/>
        </w:r>
        <w:r w:rsidRPr="0060708D" w:rsidR="0060708D">
          <w:rPr>
            <w:noProof/>
            <w:webHidden/>
          </w:rPr>
          <w:t>3</w:t>
        </w:r>
        <w:r w:rsidRPr="0060708D" w:rsidR="0060708D">
          <w:rPr>
            <w:noProof/>
            <w:webHidden/>
          </w:rPr>
          <w:fldChar w:fldCharType="end"/>
        </w:r>
      </w:hyperlink>
    </w:p>
    <w:p w:rsidRPr="0060708D" w:rsidR="0060708D" w:rsidRDefault="00A93619" w14:paraId="63E6078B" w14:textId="63F2FB5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58801756">
        <w:r w:rsidRPr="0060708D" w:rsidR="0060708D">
          <w:rPr>
            <w:rStyle w:val="Hyperlink"/>
            <w:rFonts w:cs="Calibri"/>
            <w:noProof/>
            <w:lang w:val="hr-HR"/>
          </w:rPr>
          <w:t>4.2.</w:t>
        </w:r>
        <w:r w:rsidRPr="0060708D" w:rsidR="0060708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60708D" w:rsidR="0060708D">
          <w:rPr>
            <w:rStyle w:val="Hyperlink"/>
            <w:noProof/>
            <w:lang w:val="hr-HR"/>
          </w:rPr>
          <w:t>Zahtjevi informacijske sigurnosti</w:t>
        </w:r>
        <w:r w:rsidRPr="0060708D" w:rsidR="0060708D">
          <w:rPr>
            <w:noProof/>
            <w:webHidden/>
          </w:rPr>
          <w:tab/>
        </w:r>
        <w:r w:rsidRPr="0060708D" w:rsidR="0060708D">
          <w:rPr>
            <w:noProof/>
            <w:webHidden/>
          </w:rPr>
          <w:fldChar w:fldCharType="begin"/>
        </w:r>
        <w:r w:rsidRPr="0060708D" w:rsidR="0060708D">
          <w:rPr>
            <w:noProof/>
            <w:webHidden/>
          </w:rPr>
          <w:instrText xml:space="preserve"> PAGEREF _Toc158801756 \h </w:instrText>
        </w:r>
        <w:r w:rsidRPr="0060708D" w:rsidR="0060708D">
          <w:rPr>
            <w:noProof/>
            <w:webHidden/>
          </w:rPr>
        </w:r>
        <w:r w:rsidRPr="0060708D" w:rsidR="0060708D">
          <w:rPr>
            <w:noProof/>
            <w:webHidden/>
          </w:rPr>
          <w:fldChar w:fldCharType="separate"/>
        </w:r>
        <w:r w:rsidRPr="0060708D" w:rsidR="0060708D">
          <w:rPr>
            <w:noProof/>
            <w:webHidden/>
          </w:rPr>
          <w:t>4</w:t>
        </w:r>
        <w:r w:rsidRPr="0060708D" w:rsidR="0060708D">
          <w:rPr>
            <w:noProof/>
            <w:webHidden/>
          </w:rPr>
          <w:fldChar w:fldCharType="end"/>
        </w:r>
      </w:hyperlink>
    </w:p>
    <w:p w:rsidRPr="0060708D" w:rsidR="0060708D" w:rsidRDefault="00A93619" w14:paraId="0ABC43D4" w14:textId="026FA873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58801757">
        <w:r w:rsidRPr="0060708D" w:rsidR="0060708D">
          <w:rPr>
            <w:rStyle w:val="Hyperlink"/>
            <w:noProof/>
            <w:lang w:val="hr-HR"/>
          </w:rPr>
          <w:t>4.3.</w:t>
        </w:r>
        <w:r w:rsidRPr="0060708D" w:rsidR="0060708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60708D" w:rsidR="0060708D">
          <w:rPr>
            <w:rStyle w:val="Hyperlink"/>
            <w:noProof/>
            <w:lang w:val="hr-HR"/>
          </w:rPr>
          <w:t>Sigurnosne mjere za informacijsku sigurnost</w:t>
        </w:r>
        <w:r w:rsidRPr="0060708D" w:rsidR="0060708D">
          <w:rPr>
            <w:noProof/>
            <w:webHidden/>
          </w:rPr>
          <w:tab/>
        </w:r>
        <w:r w:rsidRPr="0060708D" w:rsidR="0060708D">
          <w:rPr>
            <w:noProof/>
            <w:webHidden/>
          </w:rPr>
          <w:fldChar w:fldCharType="begin"/>
        </w:r>
        <w:r w:rsidRPr="0060708D" w:rsidR="0060708D">
          <w:rPr>
            <w:noProof/>
            <w:webHidden/>
          </w:rPr>
          <w:instrText xml:space="preserve"> PAGEREF _Toc158801757 \h </w:instrText>
        </w:r>
        <w:r w:rsidRPr="0060708D" w:rsidR="0060708D">
          <w:rPr>
            <w:noProof/>
            <w:webHidden/>
          </w:rPr>
        </w:r>
        <w:r w:rsidRPr="0060708D" w:rsidR="0060708D">
          <w:rPr>
            <w:noProof/>
            <w:webHidden/>
          </w:rPr>
          <w:fldChar w:fldCharType="separate"/>
        </w:r>
        <w:r w:rsidRPr="0060708D" w:rsidR="0060708D">
          <w:rPr>
            <w:noProof/>
            <w:webHidden/>
          </w:rPr>
          <w:t>4</w:t>
        </w:r>
        <w:r w:rsidRPr="0060708D" w:rsidR="0060708D">
          <w:rPr>
            <w:noProof/>
            <w:webHidden/>
          </w:rPr>
          <w:fldChar w:fldCharType="end"/>
        </w:r>
      </w:hyperlink>
    </w:p>
    <w:p w:rsidRPr="0060708D" w:rsidR="0060708D" w:rsidRDefault="00A93619" w14:paraId="7382D7CE" w14:textId="6F42FD6D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58801758">
        <w:r w:rsidRPr="0060708D" w:rsidR="0060708D">
          <w:rPr>
            <w:rStyle w:val="Hyperlink"/>
            <w:rFonts w:cs="Calibri"/>
            <w:noProof/>
            <w:lang w:val="hr-HR"/>
          </w:rPr>
          <w:t>4.4.</w:t>
        </w:r>
        <w:r w:rsidRPr="0060708D" w:rsidR="0060708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60708D" w:rsidR="0060708D">
          <w:rPr>
            <w:rStyle w:val="Hyperlink"/>
            <w:rFonts w:cs="Calibri"/>
            <w:noProof/>
            <w:lang w:val="hr-HR"/>
          </w:rPr>
          <w:t>Odgovornosti</w:t>
        </w:r>
        <w:r w:rsidRPr="0060708D" w:rsidR="0060708D">
          <w:rPr>
            <w:noProof/>
            <w:webHidden/>
          </w:rPr>
          <w:tab/>
        </w:r>
        <w:r w:rsidRPr="0060708D" w:rsidR="0060708D">
          <w:rPr>
            <w:noProof/>
            <w:webHidden/>
          </w:rPr>
          <w:fldChar w:fldCharType="begin"/>
        </w:r>
        <w:r w:rsidRPr="0060708D" w:rsidR="0060708D">
          <w:rPr>
            <w:noProof/>
            <w:webHidden/>
          </w:rPr>
          <w:instrText xml:space="preserve"> PAGEREF _Toc158801758 \h </w:instrText>
        </w:r>
        <w:r w:rsidRPr="0060708D" w:rsidR="0060708D">
          <w:rPr>
            <w:noProof/>
            <w:webHidden/>
          </w:rPr>
        </w:r>
        <w:r w:rsidRPr="0060708D" w:rsidR="0060708D">
          <w:rPr>
            <w:noProof/>
            <w:webHidden/>
          </w:rPr>
          <w:fldChar w:fldCharType="separate"/>
        </w:r>
        <w:r w:rsidRPr="0060708D" w:rsidR="0060708D">
          <w:rPr>
            <w:noProof/>
            <w:webHidden/>
          </w:rPr>
          <w:t>4</w:t>
        </w:r>
        <w:r w:rsidRPr="0060708D" w:rsidR="0060708D">
          <w:rPr>
            <w:noProof/>
            <w:webHidden/>
          </w:rPr>
          <w:fldChar w:fldCharType="end"/>
        </w:r>
      </w:hyperlink>
    </w:p>
    <w:p w:rsidRPr="0060708D" w:rsidR="0060708D" w:rsidRDefault="00A93619" w14:paraId="7D9DF816" w14:textId="02DEFDC2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</w:rPr>
      </w:pPr>
      <w:hyperlink w:history="1" w:anchor="_Toc158801759">
        <w:r w:rsidRPr="0060708D" w:rsidR="0060708D">
          <w:rPr>
            <w:rStyle w:val="Hyperlink"/>
            <w:rFonts w:cs="Calibri"/>
            <w:noProof/>
            <w:lang w:val="hr-HR"/>
          </w:rPr>
          <w:t>4.5.</w:t>
        </w:r>
        <w:r w:rsidRPr="0060708D" w:rsidR="0060708D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</w:rPr>
          <w:tab/>
        </w:r>
        <w:r w:rsidRPr="0060708D" w:rsidR="0060708D">
          <w:rPr>
            <w:rStyle w:val="Hyperlink"/>
            <w:noProof/>
            <w:lang w:val="hr-HR"/>
          </w:rPr>
          <w:t>Provedba Politike</w:t>
        </w:r>
        <w:r w:rsidRPr="0060708D" w:rsidR="0060708D">
          <w:rPr>
            <w:noProof/>
            <w:webHidden/>
          </w:rPr>
          <w:tab/>
        </w:r>
        <w:r w:rsidRPr="0060708D" w:rsidR="0060708D">
          <w:rPr>
            <w:noProof/>
            <w:webHidden/>
          </w:rPr>
          <w:fldChar w:fldCharType="begin"/>
        </w:r>
        <w:r w:rsidRPr="0060708D" w:rsidR="0060708D">
          <w:rPr>
            <w:noProof/>
            <w:webHidden/>
          </w:rPr>
          <w:instrText xml:space="preserve"> PAGEREF _Toc158801759 \h </w:instrText>
        </w:r>
        <w:r w:rsidRPr="0060708D" w:rsidR="0060708D">
          <w:rPr>
            <w:noProof/>
            <w:webHidden/>
          </w:rPr>
        </w:r>
        <w:r w:rsidRPr="0060708D" w:rsidR="0060708D">
          <w:rPr>
            <w:noProof/>
            <w:webHidden/>
          </w:rPr>
          <w:fldChar w:fldCharType="separate"/>
        </w:r>
        <w:r w:rsidRPr="0060708D" w:rsidR="0060708D">
          <w:rPr>
            <w:noProof/>
            <w:webHidden/>
          </w:rPr>
          <w:t>5</w:t>
        </w:r>
        <w:r w:rsidRPr="0060708D" w:rsidR="0060708D">
          <w:rPr>
            <w:noProof/>
            <w:webHidden/>
          </w:rPr>
          <w:fldChar w:fldCharType="end"/>
        </w:r>
      </w:hyperlink>
    </w:p>
    <w:p w:rsidRPr="0060708D" w:rsidR="0060708D" w:rsidRDefault="00A93619" w14:paraId="304366BE" w14:textId="77A3F25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58801760">
        <w:r w:rsidRPr="0060708D" w:rsidR="0060708D">
          <w:rPr>
            <w:rStyle w:val="Hyperlink"/>
            <w:rFonts w:cs="Calibri"/>
            <w:noProof/>
            <w:lang w:val="hr-HR"/>
          </w:rPr>
          <w:t>5.</w:t>
        </w:r>
        <w:r w:rsidRPr="0060708D" w:rsidR="0060708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0708D" w:rsidR="0060708D">
          <w:rPr>
            <w:rStyle w:val="Hyperlink"/>
            <w:noProof/>
            <w:lang w:val="hr-HR"/>
          </w:rPr>
          <w:t>Potpora za implementaciju ISMS-a</w:t>
        </w:r>
        <w:r w:rsidRPr="0060708D" w:rsidR="0060708D">
          <w:rPr>
            <w:noProof/>
            <w:webHidden/>
          </w:rPr>
          <w:tab/>
        </w:r>
        <w:r w:rsidRPr="0060708D" w:rsidR="0060708D">
          <w:rPr>
            <w:noProof/>
            <w:webHidden/>
          </w:rPr>
          <w:fldChar w:fldCharType="begin"/>
        </w:r>
        <w:r w:rsidRPr="0060708D" w:rsidR="0060708D">
          <w:rPr>
            <w:noProof/>
            <w:webHidden/>
          </w:rPr>
          <w:instrText xml:space="preserve"> PAGEREF _Toc158801760 \h </w:instrText>
        </w:r>
        <w:r w:rsidRPr="0060708D" w:rsidR="0060708D">
          <w:rPr>
            <w:noProof/>
            <w:webHidden/>
          </w:rPr>
        </w:r>
        <w:r w:rsidRPr="0060708D" w:rsidR="0060708D">
          <w:rPr>
            <w:noProof/>
            <w:webHidden/>
          </w:rPr>
          <w:fldChar w:fldCharType="separate"/>
        </w:r>
        <w:r w:rsidRPr="0060708D" w:rsidR="0060708D">
          <w:rPr>
            <w:noProof/>
            <w:webHidden/>
          </w:rPr>
          <w:t>5</w:t>
        </w:r>
        <w:r w:rsidRPr="0060708D" w:rsidR="0060708D">
          <w:rPr>
            <w:noProof/>
            <w:webHidden/>
          </w:rPr>
          <w:fldChar w:fldCharType="end"/>
        </w:r>
      </w:hyperlink>
    </w:p>
    <w:p w:rsidRPr="0060708D" w:rsidR="0060708D" w:rsidRDefault="00A93619" w14:paraId="24C95F84" w14:textId="4003FE6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58801761">
        <w:r w:rsidRPr="0060708D" w:rsidR="0060708D">
          <w:rPr>
            <w:rStyle w:val="Hyperlink"/>
            <w:rFonts w:cs="Calibri"/>
            <w:noProof/>
            <w:lang w:val="hr-HR"/>
          </w:rPr>
          <w:t>6.</w:t>
        </w:r>
        <w:r w:rsidRPr="0060708D" w:rsidR="0060708D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60708D" w:rsidR="0060708D">
          <w:rPr>
            <w:rStyle w:val="Hyperlink"/>
            <w:noProof/>
            <w:lang w:val="hr-HR"/>
          </w:rPr>
          <w:t>Valjanost i upravljanje dokumentom</w:t>
        </w:r>
        <w:r w:rsidRPr="0060708D" w:rsidR="0060708D">
          <w:rPr>
            <w:noProof/>
            <w:webHidden/>
          </w:rPr>
          <w:tab/>
        </w:r>
        <w:r w:rsidRPr="0060708D" w:rsidR="0060708D">
          <w:rPr>
            <w:noProof/>
            <w:webHidden/>
          </w:rPr>
          <w:fldChar w:fldCharType="begin"/>
        </w:r>
        <w:r w:rsidRPr="0060708D" w:rsidR="0060708D">
          <w:rPr>
            <w:noProof/>
            <w:webHidden/>
          </w:rPr>
          <w:instrText xml:space="preserve"> PAGEREF _Toc158801761 \h </w:instrText>
        </w:r>
        <w:r w:rsidRPr="0060708D" w:rsidR="0060708D">
          <w:rPr>
            <w:noProof/>
            <w:webHidden/>
          </w:rPr>
        </w:r>
        <w:r w:rsidRPr="0060708D" w:rsidR="0060708D">
          <w:rPr>
            <w:noProof/>
            <w:webHidden/>
          </w:rPr>
          <w:fldChar w:fldCharType="separate"/>
        </w:r>
        <w:r w:rsidRPr="0060708D" w:rsidR="0060708D">
          <w:rPr>
            <w:noProof/>
            <w:webHidden/>
          </w:rPr>
          <w:t>5</w:t>
        </w:r>
        <w:r w:rsidRPr="0060708D" w:rsidR="0060708D">
          <w:rPr>
            <w:noProof/>
            <w:webHidden/>
          </w:rPr>
          <w:fldChar w:fldCharType="end"/>
        </w:r>
      </w:hyperlink>
    </w:p>
    <w:p w:rsidRPr="0060708D" w:rsidR="00AE0197" w:rsidP="005A0D7F" w:rsidRDefault="005A0D7F" w14:paraId="211A2D8C" w14:textId="14E862EF">
      <w:pPr>
        <w:rPr>
          <w:rFonts w:cs="Calibri"/>
        </w:rPr>
      </w:pPr>
      <w:r w:rsidRPr="0060708D">
        <w:rPr>
          <w:sz w:val="20"/>
          <w:szCs w:val="20"/>
        </w:rPr>
        <w:fldChar w:fldCharType="end"/>
      </w:r>
    </w:p>
    <w:p w:rsidRPr="0060708D" w:rsidR="00F15318" w:rsidP="005A0D7F" w:rsidRDefault="00F15318" w14:paraId="31DD4FD9" w14:textId="188FE231">
      <w:pPr>
        <w:pStyle w:val="Heading1"/>
        <w:rPr>
          <w:rFonts w:cs="Calibri"/>
        </w:rPr>
      </w:pPr>
      <w:r w:rsidRPr="0060708D">
        <w:rPr>
          <w:rFonts w:cs="Calibri"/>
        </w:rPr>
        <w:br w:type="page"/>
      </w:r>
      <w:bookmarkStart w:name="_Toc158801751" w:id="10"/>
      <w:r w:rsidRPr="0060708D" w:rsidR="005A0D7F">
        <w:t>Svrha, područje primjene i korisnici</w:t>
      </w:r>
      <w:bookmarkEnd w:id="10"/>
    </w:p>
    <w:p w:rsidRPr="0060708D" w:rsidR="005A0D7F" w:rsidP="005A0D7F" w:rsidRDefault="0076745F" w14:paraId="12ED503E" w14:textId="7E500FE0">
      <w:r w:rsidRPr="0060708D">
        <w:t>Cilj</w:t>
      </w:r>
      <w:r w:rsidRPr="0060708D" w:rsidR="005A0D7F">
        <w:t xml:space="preserve"> </w:t>
      </w:r>
      <w:r w:rsidRPr="0060708D" w:rsidR="00627DBA">
        <w:t xml:space="preserve">je </w:t>
      </w:r>
      <w:r w:rsidRPr="0060708D" w:rsidR="005A0D7F">
        <w:t xml:space="preserve">ove politike najviše razine </w:t>
      </w:r>
      <w:r w:rsidRPr="0060708D" w:rsidR="00627DBA">
        <w:t>propisati</w:t>
      </w:r>
      <w:r w:rsidRPr="0060708D" w:rsidR="005A0D7F">
        <w:t xml:space="preserve"> svrhu, smjer, principe i osnovna pravila upravljanja informacijskom sigurnošću.</w:t>
      </w:r>
    </w:p>
    <w:p w:rsidRPr="0060708D" w:rsidR="00F15318" w:rsidP="005A0D7F" w:rsidRDefault="00B7276F" w14:paraId="2E646AEC" w14:textId="094C304D">
      <w:pPr>
        <w:rPr>
          <w:rFonts w:cs="Calibri"/>
        </w:rPr>
      </w:pPr>
      <w:r w:rsidRPr="0060708D">
        <w:t>Ova</w:t>
      </w:r>
      <w:r w:rsidRPr="0060708D" w:rsidR="0076745F">
        <w:t xml:space="preserve"> se</w:t>
      </w:r>
      <w:r w:rsidRPr="0060708D">
        <w:t xml:space="preserve"> Politika primjenjuje na cjelokupni </w:t>
      </w:r>
      <w:r w:rsidRPr="0060708D" w:rsidR="0076745F">
        <w:t>S</w:t>
      </w:r>
      <w:r w:rsidRPr="0060708D">
        <w:t xml:space="preserve">ustav upravljanja informacijskom sigurnošću </w:t>
      </w:r>
      <w:r w:rsidRPr="0060708D" w:rsidR="00D04AB8">
        <w:t xml:space="preserve">(engl. </w:t>
      </w:r>
      <w:proofErr w:type="spellStart"/>
      <w:r w:rsidRPr="0060708D" w:rsidR="00D04AB8">
        <w:rPr>
          <w:i/>
        </w:rPr>
        <w:t>Information</w:t>
      </w:r>
      <w:proofErr w:type="spellEnd"/>
      <w:r w:rsidRPr="0060708D" w:rsidR="00D04AB8">
        <w:rPr>
          <w:i/>
        </w:rPr>
        <w:t xml:space="preserve"> </w:t>
      </w:r>
      <w:proofErr w:type="spellStart"/>
      <w:r w:rsidRPr="0060708D" w:rsidR="00D04AB8">
        <w:rPr>
          <w:i/>
        </w:rPr>
        <w:t>Security</w:t>
      </w:r>
      <w:proofErr w:type="spellEnd"/>
      <w:r w:rsidRPr="0060708D" w:rsidR="00D04AB8">
        <w:rPr>
          <w:i/>
        </w:rPr>
        <w:t xml:space="preserve"> Management System – ISMS</w:t>
      </w:r>
      <w:r w:rsidRPr="0060708D" w:rsidR="00D04AB8">
        <w:t>)</w:t>
      </w:r>
      <w:r w:rsidRPr="0060708D">
        <w:t xml:space="preserve">, kao što je </w:t>
      </w:r>
      <w:r w:rsidRPr="0060708D" w:rsidR="00627DBA">
        <w:t>propisano</w:t>
      </w:r>
      <w:r w:rsidRPr="0060708D">
        <w:t xml:space="preserve"> u </w:t>
      </w:r>
      <w:r w:rsidRPr="0060708D" w:rsidR="00F577DD">
        <w:t>Odluci</w:t>
      </w:r>
      <w:r w:rsidRPr="0060708D">
        <w:t xml:space="preserve"> o opsegu ISMS-a.</w:t>
      </w:r>
    </w:p>
    <w:p w:rsidRPr="0060708D" w:rsidR="00B7276F" w:rsidP="0082010C" w:rsidRDefault="00B7276F" w14:paraId="7F05A1C1" w14:textId="2DD0CC82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60708D">
        <w:t>Korisnici su ovog dokumenta svi zaposlenici [naziv tvrtke], kao i relevantne vanjske strane.</w:t>
      </w:r>
    </w:p>
    <w:p w:rsidRPr="0060708D" w:rsidR="00F15318" w:rsidP="00F15318" w:rsidRDefault="00F15318" w14:paraId="453578C0" w14:textId="77777777">
      <w:pPr>
        <w:rPr>
          <w:rFonts w:cs="Calibri"/>
        </w:rPr>
      </w:pPr>
    </w:p>
    <w:p w:rsidRPr="0060708D" w:rsidR="00F15318" w:rsidP="00F15318" w:rsidRDefault="00B7276F" w14:paraId="2F664860" w14:textId="66311946">
      <w:pPr>
        <w:pStyle w:val="Heading1"/>
        <w:rPr>
          <w:rFonts w:cs="Calibri"/>
        </w:rPr>
      </w:pPr>
      <w:bookmarkStart w:name="_Toc158801752" w:id="11"/>
      <w:r w:rsidRPr="0060708D">
        <w:t>Referentni dokumenti</w:t>
      </w:r>
      <w:bookmarkEnd w:id="11"/>
    </w:p>
    <w:p w:rsidRPr="0060708D" w:rsidR="00F15318" w:rsidP="00B7276F" w:rsidRDefault="0076745F" w14:paraId="01F35090" w14:textId="09B4AD30">
      <w:pPr>
        <w:numPr>
          <w:ilvl w:val="0"/>
          <w:numId w:val="4"/>
        </w:numPr>
        <w:spacing w:after="0"/>
        <w:rPr>
          <w:rFonts w:cs="Calibri"/>
        </w:rPr>
      </w:pPr>
      <w:r w:rsidRPr="0060708D">
        <w:rPr>
          <w:rFonts w:cs="Calibri"/>
        </w:rPr>
        <w:t xml:space="preserve">Norma </w:t>
      </w:r>
      <w:r w:rsidRPr="0060708D" w:rsidR="00F15318">
        <w:rPr>
          <w:rFonts w:cs="Calibri"/>
        </w:rPr>
        <w:t xml:space="preserve">ISO/IEC 27001, </w:t>
      </w:r>
      <w:r w:rsidRPr="0060708D" w:rsidR="005D638B">
        <w:rPr>
          <w:rFonts w:cs="Calibri"/>
        </w:rPr>
        <w:t>točke</w:t>
      </w:r>
      <w:r w:rsidRPr="0060708D" w:rsidR="00F15318">
        <w:rPr>
          <w:rFonts w:cs="Calibri"/>
        </w:rPr>
        <w:t xml:space="preserve"> </w:t>
      </w:r>
      <w:r w:rsidRPr="0060708D" w:rsidR="007A5272">
        <w:rPr>
          <w:rFonts w:cs="Calibri"/>
        </w:rPr>
        <w:t>5.2</w:t>
      </w:r>
      <w:r w:rsidRPr="0060708D" w:rsidR="00B7276F">
        <w:rPr>
          <w:rFonts w:cs="Calibri"/>
        </w:rPr>
        <w:t>,</w:t>
      </w:r>
      <w:r w:rsidRPr="0060708D" w:rsidR="007A5272">
        <w:rPr>
          <w:rFonts w:cs="Calibri"/>
        </w:rPr>
        <w:t xml:space="preserve"> 5.3</w:t>
      </w:r>
      <w:r w:rsidRPr="0060708D" w:rsidR="00B7276F">
        <w:rPr>
          <w:rFonts w:cs="Calibri"/>
        </w:rPr>
        <w:t>, 6.2</w:t>
      </w:r>
      <w:r w:rsidRPr="0060708D" w:rsidR="00F56760">
        <w:rPr>
          <w:rFonts w:cs="Calibri"/>
        </w:rPr>
        <w:t>,</w:t>
      </w:r>
      <w:r w:rsidRPr="0060708D" w:rsidR="00B7276F">
        <w:rPr>
          <w:rFonts w:cs="Calibri"/>
        </w:rPr>
        <w:t xml:space="preserve"> 7</w:t>
      </w:r>
      <w:r w:rsidRPr="0060708D" w:rsidR="00627DBA">
        <w:rPr>
          <w:rFonts w:cs="Calibri"/>
        </w:rPr>
        <w:t>.</w:t>
      </w:r>
      <w:r w:rsidRPr="0060708D" w:rsidR="00B7276F">
        <w:rPr>
          <w:rFonts w:cs="Calibri"/>
        </w:rPr>
        <w:t xml:space="preserve">4 i </w:t>
      </w:r>
      <w:r w:rsidRPr="0060708D" w:rsidR="00F56760">
        <w:rPr>
          <w:rFonts w:cs="Calibri"/>
        </w:rPr>
        <w:t xml:space="preserve">mjera </w:t>
      </w:r>
      <w:r w:rsidRPr="0060708D" w:rsidR="00B7276F">
        <w:rPr>
          <w:rFonts w:cs="Calibri"/>
        </w:rPr>
        <w:t>A.6.3</w:t>
      </w:r>
    </w:p>
    <w:p w:rsidRPr="0060708D" w:rsidR="00F15318" w:rsidP="00B7276F" w:rsidRDefault="00F577DD" w14:paraId="6E6654F0" w14:textId="3269A4E1">
      <w:pPr>
        <w:numPr>
          <w:ilvl w:val="0"/>
          <w:numId w:val="4"/>
        </w:numPr>
        <w:spacing w:after="0"/>
        <w:rPr>
          <w:rFonts w:cs="Calibri"/>
        </w:rPr>
      </w:pPr>
      <w:commentRangeStart w:id="12"/>
      <w:r w:rsidRPr="0060708D">
        <w:rPr>
          <w:rFonts w:cs="Calibri"/>
        </w:rPr>
        <w:t>Odluka</w:t>
      </w:r>
      <w:r w:rsidRPr="0060708D" w:rsidR="00B7276F">
        <w:rPr>
          <w:rFonts w:cs="Calibri"/>
        </w:rPr>
        <w:t xml:space="preserve"> o opsegu ISMS-a</w:t>
      </w:r>
      <w:commentRangeEnd w:id="12"/>
      <w:r w:rsidRPr="0060708D" w:rsidR="00F56760">
        <w:rPr>
          <w:rStyle w:val="CommentReference"/>
        </w:rPr>
        <w:commentReference w:id="12"/>
      </w:r>
    </w:p>
    <w:p w:rsidRPr="0060708D" w:rsidR="00F15318" w:rsidP="004522F0" w:rsidRDefault="004522F0" w14:paraId="66D576F8" w14:textId="64A31924">
      <w:pPr>
        <w:numPr>
          <w:ilvl w:val="0"/>
          <w:numId w:val="4"/>
        </w:numPr>
        <w:spacing w:after="0"/>
        <w:rPr>
          <w:rFonts w:cs="Calibri"/>
        </w:rPr>
      </w:pPr>
      <w:commentRangeStart w:id="13"/>
      <w:r w:rsidRPr="0060708D">
        <w:t>Metodologija za procjenu i obradu rizika</w:t>
      </w:r>
      <w:commentRangeEnd w:id="13"/>
      <w:r w:rsidRPr="0060708D" w:rsidR="00F56760">
        <w:rPr>
          <w:rStyle w:val="CommentReference"/>
        </w:rPr>
        <w:commentReference w:id="13"/>
      </w:r>
    </w:p>
    <w:p w:rsidRPr="0060708D" w:rsidR="00F15318" w:rsidP="0076745F" w:rsidRDefault="0076745F" w14:paraId="2641FBB6" w14:textId="5447766C">
      <w:pPr>
        <w:numPr>
          <w:ilvl w:val="0"/>
          <w:numId w:val="4"/>
        </w:numPr>
        <w:spacing w:after="0"/>
        <w:rPr>
          <w:rFonts w:cs="Calibri"/>
        </w:rPr>
      </w:pPr>
      <w:commentRangeStart w:id="14"/>
      <w:r w:rsidRPr="0060708D">
        <w:rPr>
          <w:rFonts w:cs="Calibri"/>
        </w:rPr>
        <w:t>Izvješće o primjenjivosti</w:t>
      </w:r>
      <w:commentRangeEnd w:id="14"/>
      <w:r w:rsidRPr="0060708D" w:rsidR="00F56760">
        <w:rPr>
          <w:rStyle w:val="CommentReference"/>
        </w:rPr>
        <w:commentReference w:id="14"/>
      </w:r>
    </w:p>
    <w:p w:rsidRPr="0060708D" w:rsidR="00F15318" w:rsidP="00B7276F" w:rsidRDefault="0076745F" w14:paraId="4C623302" w14:textId="73517043">
      <w:pPr>
        <w:numPr>
          <w:ilvl w:val="0"/>
          <w:numId w:val="4"/>
        </w:numPr>
        <w:spacing w:after="0"/>
        <w:rPr>
          <w:rFonts w:cs="Calibri"/>
        </w:rPr>
      </w:pPr>
      <w:commentRangeStart w:id="15"/>
      <w:r w:rsidRPr="0060708D">
        <w:t>Popis pravnih, regulatornih, ugovornih i ostalih zahtjeva</w:t>
      </w:r>
      <w:commentRangeEnd w:id="15"/>
      <w:r w:rsidRPr="0060708D" w:rsidR="00F56760">
        <w:rPr>
          <w:rStyle w:val="CommentReference"/>
        </w:rPr>
        <w:commentReference w:id="15"/>
      </w:r>
    </w:p>
    <w:p w:rsidRPr="0060708D" w:rsidR="00F56760" w:rsidP="00B7276F" w:rsidRDefault="00F56760" w14:paraId="164CA9C3" w14:textId="7AA56B41">
      <w:pPr>
        <w:numPr>
          <w:ilvl w:val="0"/>
          <w:numId w:val="4"/>
        </w:numPr>
        <w:spacing w:after="0"/>
        <w:rPr>
          <w:rFonts w:cs="Calibri"/>
        </w:rPr>
      </w:pPr>
      <w:commentRangeStart w:id="16"/>
      <w:r w:rsidRPr="0060708D">
        <w:t>Procedura za upravljanje incidentima</w:t>
      </w:r>
      <w:commentRangeEnd w:id="16"/>
      <w:r w:rsidRPr="0060708D">
        <w:rPr>
          <w:rStyle w:val="CommentReference"/>
        </w:rPr>
        <w:commentReference w:id="16"/>
      </w:r>
    </w:p>
    <w:p w:rsidRPr="0060708D" w:rsidR="00F56760" w:rsidP="00B7276F" w:rsidRDefault="00F56760" w14:paraId="7FF057FF" w14:textId="11081203">
      <w:pPr>
        <w:numPr>
          <w:ilvl w:val="0"/>
          <w:numId w:val="4"/>
        </w:numPr>
        <w:rPr>
          <w:rFonts w:cs="Calibri"/>
        </w:rPr>
      </w:pPr>
      <w:commentRangeStart w:id="17"/>
      <w:r w:rsidRPr="0060708D">
        <w:t>[ostali relevantni dokumenti]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731491" w:id="18"/>
      <w:bookmarkEnd w:id="18"/>
      <w:commentRangeEnd w:id="17"/>
      <w:r w:rsidRPr="0060708D">
        <w:rPr>
          <w:rStyle w:val="CommentReference"/>
        </w:rPr>
        <w:commentReference w:id="17"/>
      </w:r>
    </w:p>
    <w:p w:rsidRPr="0060708D" w:rsidR="00F15318" w:rsidP="00F15318" w:rsidRDefault="00F15318" w14:paraId="33218B15" w14:textId="77777777">
      <w:pPr>
        <w:rPr>
          <w:rFonts w:cs="Calibri"/>
        </w:rPr>
      </w:pPr>
    </w:p>
    <w:p w:rsidRPr="0060708D" w:rsidR="00F15318" w:rsidP="00F15318" w:rsidRDefault="00B7276F" w14:paraId="28E17DB8" w14:textId="7641690A">
      <w:pPr>
        <w:pStyle w:val="Heading1"/>
        <w:rPr>
          <w:rFonts w:cs="Calibri"/>
        </w:rPr>
      </w:pPr>
      <w:bookmarkStart w:name="_Toc158801753" w:id="19"/>
      <w:r w:rsidRPr="0060708D">
        <w:t>Osnovni pojmovi informacijske sigurnosti</w:t>
      </w:r>
      <w:bookmarkEnd w:id="19"/>
    </w:p>
    <w:p w:rsidRPr="0060708D" w:rsidR="00F15318" w:rsidP="00F15318" w:rsidRDefault="00B7276F" w14:paraId="6DA0D48E" w14:textId="76607DFD">
      <w:pPr>
        <w:rPr>
          <w:rFonts w:cs="Calibri"/>
        </w:rPr>
      </w:pPr>
      <w:r w:rsidRPr="0060708D">
        <w:rPr>
          <w:rFonts w:cs="Calibri"/>
          <w:b/>
        </w:rPr>
        <w:t>Povjerljivost</w:t>
      </w:r>
      <w:r w:rsidRPr="0060708D">
        <w:rPr>
          <w:rFonts w:cs="Calibri"/>
        </w:rPr>
        <w:t xml:space="preserve"> – </w:t>
      </w:r>
      <w:r w:rsidRPr="0060708D">
        <w:rPr>
          <w:rFonts w:cs="Calibri"/>
          <w:bCs/>
        </w:rPr>
        <w:t xml:space="preserve">karakteristika informacije </w:t>
      </w:r>
      <w:r w:rsidRPr="0060708D" w:rsidR="0076745F">
        <w:rPr>
          <w:rFonts w:cs="Calibri"/>
          <w:bCs/>
        </w:rPr>
        <w:t>prema kojoj</w:t>
      </w:r>
      <w:r w:rsidRPr="0060708D">
        <w:rPr>
          <w:rFonts w:cs="Calibri"/>
          <w:bCs/>
        </w:rPr>
        <w:t xml:space="preserve"> je dostupna samo ovlaštenim osobama ili sustavima</w:t>
      </w:r>
      <w:r w:rsidRPr="0060708D">
        <w:rPr>
          <w:rFonts w:cs="Calibri"/>
        </w:rPr>
        <w:t>.</w:t>
      </w:r>
    </w:p>
    <w:p w:rsidRPr="0060708D" w:rsidR="00081C78" w:rsidP="00B7276F" w:rsidRDefault="00B7276F" w14:paraId="4E074E2F" w14:textId="27EB23A5">
      <w:pPr>
        <w:rPr>
          <w:rFonts w:cs="Calibri"/>
        </w:rPr>
      </w:pPr>
      <w:r w:rsidRPr="0060708D">
        <w:rPr>
          <w:rFonts w:cs="Calibri"/>
          <w:b/>
        </w:rPr>
        <w:t>Cjelovitost</w:t>
      </w:r>
      <w:r w:rsidRPr="0060708D" w:rsidR="0076745F">
        <w:rPr>
          <w:rFonts w:cs="Calibri"/>
        </w:rPr>
        <w:t xml:space="preserve"> – </w:t>
      </w:r>
      <w:r w:rsidRPr="0060708D">
        <w:rPr>
          <w:rFonts w:cs="Calibri"/>
          <w:bCs/>
        </w:rPr>
        <w:t xml:space="preserve">karakteristika informacije </w:t>
      </w:r>
      <w:r w:rsidRPr="0060708D" w:rsidR="00CC66F8">
        <w:rPr>
          <w:rFonts w:cs="Calibri"/>
          <w:bCs/>
        </w:rPr>
        <w:t>prema kojoj</w:t>
      </w:r>
      <w:r w:rsidRPr="0060708D">
        <w:rPr>
          <w:rFonts w:cs="Calibri"/>
          <w:bCs/>
        </w:rPr>
        <w:t xml:space="preserve"> je mogu mijenjati samo ovlaštene osobe ili sustavi na dopušten način.</w:t>
      </w:r>
    </w:p>
    <w:p w:rsidRPr="0060708D" w:rsidR="00F15318" w:rsidP="00B7276F" w:rsidRDefault="00B7276F" w14:paraId="094F51FF" w14:textId="749F6924">
      <w:pPr>
        <w:rPr>
          <w:rFonts w:cs="Calibri"/>
        </w:rPr>
      </w:pPr>
      <w:r w:rsidRPr="0060708D">
        <w:rPr>
          <w:rFonts w:cs="Calibri"/>
          <w:b/>
        </w:rPr>
        <w:t>Dostupnost</w:t>
      </w:r>
      <w:r w:rsidRPr="0060708D" w:rsidR="0076745F">
        <w:rPr>
          <w:rFonts w:cs="Calibri"/>
        </w:rPr>
        <w:t xml:space="preserve"> – </w:t>
      </w:r>
      <w:r w:rsidRPr="0060708D">
        <w:rPr>
          <w:rFonts w:cs="Calibri"/>
          <w:bCs/>
        </w:rPr>
        <w:t>karakteristika informacije p</w:t>
      </w:r>
      <w:r w:rsidRPr="0060708D" w:rsidR="00CC66F8">
        <w:rPr>
          <w:rFonts w:cs="Calibri"/>
          <w:bCs/>
        </w:rPr>
        <w:t>rema</w:t>
      </w:r>
      <w:r w:rsidRPr="0060708D">
        <w:rPr>
          <w:rFonts w:cs="Calibri"/>
          <w:bCs/>
        </w:rPr>
        <w:t xml:space="preserve"> kojoj joj mogu pristupiti ovlaštene osobe kada je to potrebno.</w:t>
      </w:r>
    </w:p>
    <w:p w:rsidRPr="0060708D" w:rsidR="00F15318" w:rsidP="00B7276F" w:rsidRDefault="00B7276F" w14:paraId="43094CD9" w14:textId="5891EC50">
      <w:pPr>
        <w:rPr>
          <w:rFonts w:cs="Calibri"/>
        </w:rPr>
      </w:pPr>
      <w:r w:rsidRPr="0060708D">
        <w:rPr>
          <w:rFonts w:cs="Calibri"/>
          <w:b/>
        </w:rPr>
        <w:t>Informacijska sigurnost</w:t>
      </w:r>
      <w:r w:rsidRPr="0060708D" w:rsidR="0076745F">
        <w:rPr>
          <w:rFonts w:cs="Calibri"/>
        </w:rPr>
        <w:t xml:space="preserve"> – </w:t>
      </w:r>
      <w:r w:rsidRPr="0060708D">
        <w:rPr>
          <w:rFonts w:cs="Calibri"/>
          <w:bCs/>
        </w:rPr>
        <w:t>očuvanje povjerljivosti, cjelovitosti i dostupnosti informacija.</w:t>
      </w:r>
    </w:p>
    <w:p w:rsidRPr="0060708D" w:rsidR="00F15318" w:rsidP="00B7276F" w:rsidRDefault="00B7276F" w14:paraId="56D5F6EC" w14:textId="58A5BD05">
      <w:pPr>
        <w:rPr>
          <w:rFonts w:cs="Calibri"/>
        </w:rPr>
      </w:pPr>
      <w:r w:rsidRPr="0060708D">
        <w:rPr>
          <w:rFonts w:cs="Calibri"/>
          <w:b/>
        </w:rPr>
        <w:t>Sustav upravljanja informacijskom sigurnošću</w:t>
      </w:r>
      <w:r w:rsidRPr="0060708D" w:rsidR="0076745F">
        <w:rPr>
          <w:rFonts w:cs="Calibri"/>
        </w:rPr>
        <w:t xml:space="preserve"> – </w:t>
      </w:r>
      <w:r w:rsidRPr="0060708D">
        <w:rPr>
          <w:rFonts w:cs="Calibri"/>
          <w:bCs/>
        </w:rPr>
        <w:t xml:space="preserve">dio cjelokupnog procesa upravljanja koji se bavi </w:t>
      </w:r>
      <w:r w:rsidRPr="0060708D">
        <w:t xml:space="preserve">planiranjem, </w:t>
      </w:r>
      <w:r w:rsidRPr="0060708D" w:rsidR="00D93077">
        <w:t>provedbom</w:t>
      </w:r>
      <w:r w:rsidRPr="0060708D">
        <w:t>, održavanjem, pregledom i poboljšanjem informacijske sigurnosti.</w:t>
      </w:r>
    </w:p>
    <w:p w:rsidRPr="0060708D" w:rsidR="00B05E2B" w:rsidP="00F15318" w:rsidRDefault="00B05E2B" w14:paraId="696EB09F" w14:textId="77777777">
      <w:pPr>
        <w:rPr>
          <w:rFonts w:cs="Calibri"/>
        </w:rPr>
      </w:pPr>
    </w:p>
    <w:p w:rsidRPr="0060708D" w:rsidR="00F15318" w:rsidP="00F15318" w:rsidRDefault="00963AFF" w14:paraId="567AAB63" w14:textId="07F4FAB0">
      <w:pPr>
        <w:pStyle w:val="Heading1"/>
        <w:rPr>
          <w:rFonts w:cs="Calibri"/>
        </w:rPr>
      </w:pPr>
      <w:bookmarkStart w:name="_Toc158801754" w:id="20"/>
      <w:r w:rsidRPr="0060708D">
        <w:t>Upravljanje informacijskom sigurnošću</w:t>
      </w:r>
      <w:bookmarkEnd w:id="20"/>
    </w:p>
    <w:p w:rsidRPr="0060708D" w:rsidR="00F15318" w:rsidP="00F15318" w:rsidRDefault="005A0D7F" w14:paraId="3B0DD6D2" w14:textId="19461BED">
      <w:pPr>
        <w:pStyle w:val="Heading2"/>
        <w:rPr>
          <w:rFonts w:cs="Calibri"/>
        </w:rPr>
      </w:pPr>
      <w:bookmarkStart w:name="_Toc158801755" w:id="21"/>
      <w:r w:rsidRPr="0060708D">
        <w:t>Ciljevi i mjerenje</w:t>
      </w:r>
      <w:bookmarkEnd w:id="21"/>
    </w:p>
    <w:p w:rsidRPr="0060708D" w:rsidR="007C5685" w:rsidP="00F577DD" w:rsidRDefault="00EE6E29" w14:paraId="1CF718AC" w14:textId="4A49F7E7">
      <w:pPr>
        <w:rPr>
          <w:rFonts w:cs="Calibri"/>
        </w:rPr>
      </w:pPr>
      <w:r w:rsidRPr="0060708D">
        <w:t>Opći ciljevi vezani za sustav upravljanja informacijskom sigurnošću su sljedeći:</w:t>
      </w:r>
      <w:r w:rsidRPr="0060708D" w:rsidR="00BE48EE">
        <w:t xml:space="preserve"> </w:t>
      </w:r>
      <w:commentRangeStart w:id="22"/>
      <w:r w:rsidRPr="0060708D" w:rsidR="00BE48EE">
        <w:t>[opći ciljevi sigurnosti]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731962" w:id="23"/>
      <w:bookmarkEnd w:id="23"/>
      <w:commentRangeEnd w:id="22"/>
      <w:r w:rsidRPr="0060708D" w:rsidR="00BE48EE">
        <w:rPr>
          <w:rStyle w:val="CommentReference"/>
        </w:rPr>
        <w:commentReference w:id="22"/>
      </w:r>
      <w:r w:rsidRPr="0060708D" w:rsidR="0077715B">
        <w:t xml:space="preserve">. </w:t>
      </w:r>
      <w:commentRangeStart w:id="24"/>
      <w:r w:rsidRPr="0060708D" w:rsidR="0077715B">
        <w:t>[naziv radnog mjesta za postavljanje općih ciljeva sigurnosti]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732899" w:id="25"/>
      <w:bookmarkEnd w:id="25"/>
      <w:commentRangeEnd w:id="24"/>
      <w:r w:rsidRPr="0060708D" w:rsidR="0077715B">
        <w:rPr>
          <w:rStyle w:val="CommentReference"/>
        </w:rPr>
        <w:commentReference w:id="24"/>
      </w:r>
      <w:r w:rsidRPr="0060708D" w:rsidR="0077715B">
        <w:t xml:space="preserve"> </w:t>
      </w:r>
      <w:r w:rsidRPr="0060708D">
        <w:t>je odgovor</w:t>
      </w:r>
      <w:r w:rsidRPr="0060708D" w:rsidR="0082010C">
        <w:t>a</w:t>
      </w:r>
      <w:r w:rsidRPr="0060708D">
        <w:t xml:space="preserve">n za pregled ovih općih ciljeva ISMS-a </w:t>
      </w:r>
      <w:r w:rsidRPr="0060708D" w:rsidR="00F577DD">
        <w:t>te</w:t>
      </w:r>
      <w:r w:rsidRPr="0060708D">
        <w:t xml:space="preserve"> za postavljanje novih.</w:t>
      </w:r>
    </w:p>
    <w:p w:rsidRPr="0060708D" w:rsidR="007C5685" w:rsidP="0082010C" w:rsidRDefault="00EE6E29" w14:paraId="4E7A44EB" w14:textId="2F4C75FA">
      <w:pPr>
        <w:rPr>
          <w:rFonts w:cs="Calibri"/>
        </w:rPr>
      </w:pPr>
      <w:commentRangeStart w:id="26"/>
      <w:r w:rsidRPr="0060708D">
        <w:t xml:space="preserve">Ciljeve za pojedine sigurnosne </w:t>
      </w:r>
      <w:r w:rsidRPr="0060708D" w:rsidR="00D93077">
        <w:t>mjere</w:t>
      </w:r>
      <w:r w:rsidRPr="0060708D">
        <w:t xml:space="preserve"> ili grupe </w:t>
      </w:r>
      <w:r w:rsidRPr="0060708D" w:rsidR="00D93077">
        <w:t>mjer</w:t>
      </w:r>
      <w:r w:rsidRPr="0060708D">
        <w:t>a</w:t>
      </w:r>
      <w:commentRangeEnd w:id="26"/>
      <w:r w:rsidRPr="0060708D" w:rsidR="000C2DC1">
        <w:rPr>
          <w:rStyle w:val="CommentReference"/>
        </w:rPr>
        <w:commentReference w:id="26"/>
      </w:r>
      <w:r w:rsidRPr="0060708D" w:rsidR="00F15318">
        <w:rPr>
          <w:rFonts w:cs="Calibri"/>
        </w:rPr>
        <w:t xml:space="preserve"> </w:t>
      </w:r>
      <w:commentRangeStart w:id="27"/>
      <w:r w:rsidRPr="0060708D">
        <w:rPr>
          <w:rFonts w:cs="Calibri"/>
        </w:rPr>
        <w:t>predlaž</w:t>
      </w:r>
      <w:r w:rsidRPr="0060708D" w:rsidR="00B74CF9">
        <w:rPr>
          <w:rFonts w:cs="Calibri"/>
        </w:rPr>
        <w:t>u voditelji odjela</w:t>
      </w:r>
      <w:commentRangeEnd w:id="27"/>
      <w:r w:rsidRPr="0060708D" w:rsidR="00B74CF9">
        <w:rPr>
          <w:rStyle w:val="CommentReference"/>
        </w:rPr>
        <w:commentReference w:id="27"/>
      </w:r>
      <w:r w:rsidRPr="0060708D" w:rsidR="00F15318">
        <w:rPr>
          <w:rFonts w:cs="Calibri"/>
        </w:rPr>
        <w:t xml:space="preserve">, </w:t>
      </w:r>
      <w:r w:rsidRPr="0060708D">
        <w:t>a odobrava</w:t>
      </w:r>
      <w:r w:rsidRPr="0060708D">
        <w:rPr>
          <w:rFonts w:cs="Calibri"/>
        </w:rPr>
        <w:t xml:space="preserve"> </w:t>
      </w:r>
      <w:commentRangeStart w:id="28"/>
      <w:r w:rsidRPr="0060708D" w:rsidR="00B74CF9">
        <w:rPr>
          <w:rFonts w:cs="Calibri"/>
        </w:rPr>
        <w:t>[naziv radnog mjesta za upravitelja za sigurnost]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747421" w:id="29"/>
      <w:bookmarkEnd w:id="29"/>
      <w:commentRangeEnd w:id="28"/>
      <w:r w:rsidRPr="0060708D" w:rsidR="00FB7BF1">
        <w:rPr>
          <w:rStyle w:val="CommentReference"/>
        </w:rPr>
        <w:commentReference w:id="28"/>
      </w:r>
      <w:r w:rsidRPr="0060708D" w:rsidR="00486E05">
        <w:rPr>
          <w:rFonts w:cs="Calibri"/>
        </w:rPr>
        <w:t>.</w:t>
      </w:r>
    </w:p>
    <w:p w:rsidRPr="0060708D" w:rsidR="00F15318" w:rsidP="00EE6E29" w:rsidRDefault="00EE6E29" w14:paraId="43B2BB52" w14:textId="763502C4">
      <w:pPr>
        <w:rPr>
          <w:rFonts w:cs="Calibri"/>
        </w:rPr>
      </w:pPr>
      <w:r w:rsidRPr="0060708D">
        <w:rPr>
          <w:rFonts w:cs="Calibri"/>
        </w:rPr>
        <w:t xml:space="preserve">Svi </w:t>
      </w:r>
      <w:r w:rsidRPr="0060708D" w:rsidR="00F577DD">
        <w:rPr>
          <w:rFonts w:cs="Calibri"/>
        </w:rPr>
        <w:t xml:space="preserve">se </w:t>
      </w:r>
      <w:r w:rsidRPr="0060708D">
        <w:t>ciljevi moraju pregledati barem</w:t>
      </w:r>
      <w:r w:rsidRPr="0060708D" w:rsidR="00F15318">
        <w:rPr>
          <w:rFonts w:cs="Calibri"/>
        </w:rPr>
        <w:t xml:space="preserve"> </w:t>
      </w:r>
      <w:commentRangeStart w:id="30"/>
      <w:r w:rsidRPr="0060708D">
        <w:t>jednom godišnje</w:t>
      </w:r>
      <w:commentRangeEnd w:id="30"/>
      <w:r w:rsidRPr="0060708D" w:rsidR="003C2055">
        <w:rPr>
          <w:rStyle w:val="CommentReference"/>
        </w:rPr>
        <w:commentReference w:id="30"/>
      </w:r>
      <w:r w:rsidRPr="0060708D" w:rsidR="00F15318">
        <w:rPr>
          <w:rFonts w:cs="Calibri"/>
        </w:rPr>
        <w:t>.</w:t>
      </w:r>
    </w:p>
    <w:p w:rsidRPr="0060708D" w:rsidR="003C2055" w:rsidP="0082010C" w:rsidRDefault="003C2055" w14:paraId="3521ECD4" w14:textId="24A96D6A">
      <w:pPr>
        <w:rPr>
          <w:rFonts w:cs="Calibri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60708D">
        <w:rPr>
          <w:rFonts w:cs="Calibri"/>
        </w:rPr>
        <w:t>[naziv tvrtke] će mjeriti ostvarenje svih ciljeva:</w:t>
      </w:r>
    </w:p>
    <w:p w:rsidRPr="0060708D" w:rsidR="003C2055" w:rsidP="004F20F4" w:rsidRDefault="003C2055" w14:paraId="6C4BD9B2" w14:textId="37E13918">
      <w:pPr>
        <w:pStyle w:val="ListParagraph"/>
        <w:numPr>
          <w:ilvl w:val="0"/>
          <w:numId w:val="12"/>
        </w:numPr>
        <w:rPr>
          <w:rFonts w:cs="Calibri"/>
        </w:rPr>
      </w:pPr>
      <w:commentRangeStart w:id="31"/>
      <w:r w:rsidRPr="0060708D">
        <w:rPr>
          <w:rFonts w:cs="Calibri"/>
        </w:rPr>
        <w:t>[naziv radnog mjesta za metodologiju za mjerenje]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747827" w:id="32"/>
      <w:bookmarkStart w:name="_Hlk158748549" w:id="33"/>
      <w:bookmarkEnd w:id="32"/>
      <w:bookmarkEnd w:id="33"/>
      <w:commentRangeEnd w:id="31"/>
      <w:r w:rsidRPr="0060708D" w:rsidR="002F241B">
        <w:rPr>
          <w:rStyle w:val="CommentReference"/>
        </w:rPr>
        <w:commentReference w:id="31"/>
      </w:r>
      <w:r w:rsidRPr="0060708D" w:rsidR="00D17D6A">
        <w:rPr>
          <w:rFonts w:cs="Calibri"/>
        </w:rPr>
        <w:t xml:space="preserve"> </w:t>
      </w:r>
      <w:r w:rsidRPr="0060708D" w:rsidR="00EE6E29">
        <w:rPr>
          <w:rFonts w:cs="Calibri"/>
        </w:rPr>
        <w:t>je odgovoran za određivanje metoda za mjerenje ostvarenja ciljeva</w:t>
      </w:r>
    </w:p>
    <w:p w:rsidRPr="0060708D" w:rsidR="003C2055" w:rsidP="004F20F4" w:rsidRDefault="003C2055" w14:paraId="4E51BCB9" w14:textId="77777777">
      <w:pPr>
        <w:pStyle w:val="ListParagraph"/>
        <w:numPr>
          <w:ilvl w:val="0"/>
          <w:numId w:val="12"/>
        </w:numPr>
        <w:rPr>
          <w:rFonts w:cs="Calibri"/>
        </w:rPr>
      </w:pPr>
      <w:r w:rsidRPr="0060708D">
        <w:rPr>
          <w:rFonts w:cs="Calibri"/>
        </w:rPr>
        <w:t>M</w:t>
      </w:r>
      <w:r w:rsidRPr="0060708D" w:rsidR="00EE6E29">
        <w:rPr>
          <w:rFonts w:cs="Calibri"/>
        </w:rPr>
        <w:t>jerenja će se provoditi najmanje jednom godišnje</w:t>
      </w:r>
      <w:r w:rsidRPr="0060708D">
        <w:rPr>
          <w:rFonts w:cs="Calibri"/>
        </w:rPr>
        <w:t>.</w:t>
      </w:r>
    </w:p>
    <w:p w:rsidRPr="0060708D" w:rsidR="00D17D6A" w:rsidP="004F20F4" w:rsidRDefault="003C2055" w14:paraId="3AC90B5C" w14:textId="012D0250">
      <w:pPr>
        <w:pStyle w:val="ListParagraph"/>
        <w:numPr>
          <w:ilvl w:val="0"/>
          <w:numId w:val="12"/>
        </w:numPr>
        <w:rPr>
          <w:rFonts w:cs="Calibri"/>
        </w:rPr>
      </w:pPr>
      <w:commentRangeStart w:id="34"/>
      <w:r w:rsidRPr="0060708D">
        <w:rPr>
          <w:rFonts w:cs="Calibri"/>
        </w:rPr>
        <w:t>[naziv radnog mjesta za izvješćivanje o rezultatima mjerenja]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747984" w:id="35"/>
      <w:bookmarkEnd w:id="35"/>
      <w:commentRangeEnd w:id="34"/>
      <w:r w:rsidRPr="0060708D" w:rsidR="00BD2AE0">
        <w:rPr>
          <w:rStyle w:val="CommentReference"/>
        </w:rPr>
        <w:commentReference w:id="34"/>
      </w:r>
      <w:r w:rsidRPr="0060708D" w:rsidR="00D17D6A">
        <w:rPr>
          <w:rFonts w:cs="Calibri"/>
        </w:rPr>
        <w:t xml:space="preserve"> </w:t>
      </w:r>
      <w:r w:rsidRPr="0060708D" w:rsidR="00DD211E">
        <w:rPr>
          <w:rFonts w:cs="Calibri"/>
        </w:rPr>
        <w:t xml:space="preserve">će analizirati i ocijeniti rezultate mjerenja </w:t>
      </w:r>
      <w:r w:rsidRPr="0060708D" w:rsidR="00797CA1">
        <w:rPr>
          <w:rFonts w:cs="Calibri"/>
        </w:rPr>
        <w:t>i</w:t>
      </w:r>
      <w:r w:rsidRPr="0060708D" w:rsidR="00DD211E">
        <w:rPr>
          <w:rFonts w:cs="Calibri"/>
        </w:rPr>
        <w:t xml:space="preserve"> podnijeti izviješće </w:t>
      </w:r>
      <w:r w:rsidR="0079453B">
        <w:rPr>
          <w:rFonts w:cs="Calibri"/>
        </w:rPr>
        <w:t>najvišoj razini uprave</w:t>
      </w:r>
      <w:r w:rsidRPr="0060708D" w:rsidR="00DD211E">
        <w:rPr>
          <w:rFonts w:cs="Calibri"/>
        </w:rPr>
        <w:t xml:space="preserve"> kao ulazne materijale za </w:t>
      </w:r>
      <w:r w:rsidRPr="0060708D" w:rsidR="00797CA1">
        <w:rPr>
          <w:rFonts w:cs="Calibri"/>
        </w:rPr>
        <w:t>P</w:t>
      </w:r>
      <w:r w:rsidRPr="0060708D" w:rsidR="00DD211E">
        <w:rPr>
          <w:rFonts w:cs="Calibri"/>
        </w:rPr>
        <w:t xml:space="preserve">regled </w:t>
      </w:r>
      <w:r w:rsidRPr="0060708D" w:rsidR="000323FE">
        <w:rPr>
          <w:rFonts w:cs="Calibri"/>
        </w:rPr>
        <w:t xml:space="preserve">od strane </w:t>
      </w:r>
      <w:r w:rsidR="0079453B">
        <w:rPr>
          <w:rFonts w:cs="Calibri"/>
        </w:rPr>
        <w:t>uprave</w:t>
      </w:r>
      <w:r w:rsidRPr="0060708D" w:rsidR="00797CA1">
        <w:rPr>
          <w:rFonts w:cs="Calibri"/>
        </w:rPr>
        <w:t xml:space="preserve"> te zapisati</w:t>
      </w:r>
      <w:r w:rsidRPr="0060708D" w:rsidR="00DD211E">
        <w:rPr>
          <w:rFonts w:cs="Calibri"/>
        </w:rPr>
        <w:t xml:space="preserve"> detalj</w:t>
      </w:r>
      <w:r w:rsidRPr="0060708D" w:rsidR="00797CA1">
        <w:rPr>
          <w:rFonts w:cs="Calibri"/>
        </w:rPr>
        <w:t>e</w:t>
      </w:r>
      <w:r w:rsidRPr="0060708D" w:rsidR="00DD211E">
        <w:rPr>
          <w:rFonts w:cs="Calibri"/>
        </w:rPr>
        <w:t xml:space="preserve"> o metodama, </w:t>
      </w:r>
      <w:r w:rsidRPr="0060708D" w:rsidR="00797CA1">
        <w:rPr>
          <w:rFonts w:cs="Calibri"/>
        </w:rPr>
        <w:t>učestalosti</w:t>
      </w:r>
      <w:r w:rsidRPr="0060708D" w:rsidR="00DD211E">
        <w:rPr>
          <w:rFonts w:cs="Calibri"/>
        </w:rPr>
        <w:t xml:space="preserve"> i rezultatima</w:t>
      </w:r>
      <w:r w:rsidRPr="0060708D" w:rsidR="00797CA1">
        <w:rPr>
          <w:rFonts w:cs="Calibri"/>
        </w:rPr>
        <w:t xml:space="preserve"> mjerenja</w:t>
      </w:r>
      <w:r w:rsidRPr="0060708D" w:rsidR="00DD211E">
        <w:rPr>
          <w:rFonts w:cs="Calibri"/>
        </w:rPr>
        <w:t xml:space="preserve"> u </w:t>
      </w:r>
      <w:commentRangeStart w:id="36"/>
      <w:r w:rsidRPr="0060708D" w:rsidR="00DD211E">
        <w:rPr>
          <w:rFonts w:cs="Calibri"/>
        </w:rPr>
        <w:t>Izvješć</w:t>
      </w:r>
      <w:r w:rsidRPr="0060708D" w:rsidR="00797CA1">
        <w:rPr>
          <w:rFonts w:cs="Calibri"/>
        </w:rPr>
        <w:t>e</w:t>
      </w:r>
      <w:r w:rsidRPr="0060708D" w:rsidR="00DD211E">
        <w:rPr>
          <w:rFonts w:cs="Calibri"/>
        </w:rPr>
        <w:t xml:space="preserve"> o mjerenju</w:t>
      </w:r>
      <w:commentRangeEnd w:id="36"/>
      <w:r w:rsidRPr="0060708D" w:rsidR="00797CA1">
        <w:rPr>
          <w:rStyle w:val="CommentReference"/>
        </w:rPr>
        <w:commentReference w:id="36"/>
      </w:r>
      <w:r w:rsidRPr="0060708D" w:rsidR="004943D7">
        <w:rPr>
          <w:rFonts w:cs="Calibri"/>
        </w:rPr>
        <w:t>.</w:t>
      </w:r>
    </w:p>
    <w:p w:rsidRPr="0060708D" w:rsidR="00F15318" w:rsidP="009D6FCB" w:rsidRDefault="009D6FCB" w14:paraId="4DC5A8B4" w14:textId="0B3DA16C">
      <w:pPr>
        <w:pStyle w:val="Heading2"/>
        <w:rPr>
          <w:rFonts w:cs="Calibri"/>
        </w:rPr>
      </w:pPr>
      <w:bookmarkStart w:name="_Toc158801756" w:id="37"/>
      <w:r w:rsidRPr="0060708D">
        <w:t>Zahtjevi informacijske sigurnosti</w:t>
      </w:r>
      <w:bookmarkEnd w:id="37"/>
    </w:p>
    <w:p w:rsidRPr="0060708D" w:rsidR="00F15318" w:rsidP="009D6FCB" w:rsidRDefault="009D6FCB" w14:paraId="32E5EAE4" w14:textId="1F460988">
      <w:pPr>
        <w:rPr>
          <w:rFonts w:cs="Calibri"/>
        </w:rPr>
      </w:pPr>
      <w:r w:rsidRPr="0060708D">
        <w:t xml:space="preserve">Ova </w:t>
      </w:r>
      <w:r w:rsidRPr="0060708D" w:rsidR="000323FE">
        <w:t>P</w:t>
      </w:r>
      <w:r w:rsidRPr="0060708D">
        <w:t>olitika</w:t>
      </w:r>
      <w:r w:rsidRPr="0060708D" w:rsidR="002A1281">
        <w:t>,</w:t>
      </w:r>
      <w:r w:rsidRPr="0060708D" w:rsidR="00B02B23">
        <w:t xml:space="preserve"> kao</w:t>
      </w:r>
      <w:r w:rsidRPr="0060708D">
        <w:t xml:space="preserve"> i cjelokupni ISMS</w:t>
      </w:r>
      <w:r w:rsidRPr="0060708D" w:rsidR="002A1281">
        <w:t>,</w:t>
      </w:r>
      <w:r w:rsidRPr="0060708D">
        <w:t xml:space="preserve"> moraju biti uskla</w:t>
      </w:r>
      <w:r w:rsidRPr="0060708D" w:rsidR="00576686">
        <w:t>đeni</w:t>
      </w:r>
      <w:r w:rsidRPr="0060708D">
        <w:t xml:space="preserve"> s</w:t>
      </w:r>
      <w:r w:rsidRPr="0060708D" w:rsidR="00F15318">
        <w:rPr>
          <w:rFonts w:cs="Calibri"/>
        </w:rPr>
        <w:t xml:space="preserve"> </w:t>
      </w:r>
      <w:r w:rsidRPr="0060708D">
        <w:rPr>
          <w:rFonts w:cs="Calibri"/>
        </w:rPr>
        <w:t>pravnim i regulatornim zahtjevima relevantnim</w:t>
      </w:r>
      <w:r w:rsidRPr="0060708D" w:rsidR="00576686">
        <w:rPr>
          <w:rFonts w:cs="Calibri"/>
        </w:rPr>
        <w:t>a</w:t>
      </w:r>
      <w:r w:rsidRPr="0060708D">
        <w:rPr>
          <w:rFonts w:cs="Calibri"/>
        </w:rPr>
        <w:t xml:space="preserve"> za </w:t>
      </w:r>
      <w:r w:rsidRPr="0060708D" w:rsidR="00DE4601">
        <w:rPr>
          <w:rFonts w:cs="Calibri"/>
        </w:rPr>
        <w:t>tvrtku</w:t>
      </w:r>
      <w:r w:rsidRPr="0060708D" w:rsidR="00F15318">
        <w:rPr>
          <w:rFonts w:cs="Calibri"/>
        </w:rPr>
        <w:t xml:space="preserve"> </w:t>
      </w:r>
      <w:r w:rsidRPr="0060708D">
        <w:rPr>
          <w:rFonts w:cs="Calibri"/>
        </w:rPr>
        <w:t>u području</w:t>
      </w:r>
      <w:r w:rsidRPr="0060708D" w:rsidR="00F15318">
        <w:rPr>
          <w:rFonts w:cs="Calibri"/>
        </w:rPr>
        <w:t xml:space="preserve"> </w:t>
      </w:r>
      <w:commentRangeStart w:id="38"/>
      <w:r w:rsidRPr="0060708D" w:rsidR="00F15318">
        <w:rPr>
          <w:rFonts w:cs="Calibri"/>
        </w:rPr>
        <w:t>informa</w:t>
      </w:r>
      <w:r w:rsidRPr="0060708D">
        <w:rPr>
          <w:rFonts w:cs="Calibri"/>
        </w:rPr>
        <w:t>cijske sigurnosti</w:t>
      </w:r>
      <w:commentRangeEnd w:id="38"/>
      <w:r w:rsidRPr="0060708D" w:rsidR="00576686">
        <w:rPr>
          <w:rStyle w:val="CommentReference"/>
        </w:rPr>
        <w:commentReference w:id="38"/>
      </w:r>
      <w:r w:rsidRPr="0060708D" w:rsidR="00F15318">
        <w:rPr>
          <w:rFonts w:cs="Calibri"/>
        </w:rPr>
        <w:t xml:space="preserve">, </w:t>
      </w:r>
      <w:r w:rsidRPr="0060708D">
        <w:t>kao i s ugovornim obvezama.</w:t>
      </w:r>
    </w:p>
    <w:p w:rsidRPr="0060708D" w:rsidR="00F15318" w:rsidP="00963AFF" w:rsidRDefault="00963AFF" w14:paraId="3970FD14" w14:textId="1E5726F5">
      <w:pPr>
        <w:rPr>
          <w:rFonts w:cs="Calibri"/>
        </w:rPr>
      </w:pPr>
      <w:r w:rsidRPr="0060708D">
        <w:t xml:space="preserve">Detaljan popis svih ugovornih i zakonskih zahtjeva naveden </w:t>
      </w:r>
      <w:r w:rsidRPr="0060708D" w:rsidR="003C2DB7">
        <w:t xml:space="preserve">je </w:t>
      </w:r>
      <w:r w:rsidRPr="0060708D">
        <w:t xml:space="preserve">u </w:t>
      </w:r>
      <w:commentRangeStart w:id="39"/>
      <w:r w:rsidRPr="0060708D" w:rsidR="00576686">
        <w:t>Popisu pravnih, regulatornih, ugovornih i ostalih zahtjeva</w:t>
      </w:r>
      <w:commentRangeEnd w:id="39"/>
      <w:r w:rsidRPr="0060708D" w:rsidR="00576686">
        <w:rPr>
          <w:rStyle w:val="CommentReference"/>
        </w:rPr>
        <w:commentReference w:id="39"/>
      </w:r>
      <w:r w:rsidRPr="0060708D">
        <w:t>.</w:t>
      </w:r>
    </w:p>
    <w:p w:rsidRPr="0060708D" w:rsidR="00FA7EB2" w:rsidP="009D6FCB" w:rsidRDefault="00D93077" w14:paraId="3EA9B059" w14:textId="52362F56">
      <w:pPr>
        <w:pStyle w:val="Heading2"/>
      </w:pPr>
      <w:bookmarkStart w:name="_Toc158801757" w:id="40"/>
      <w:r w:rsidRPr="0060708D">
        <w:t>Sigurnosne mjere</w:t>
      </w:r>
      <w:r w:rsidRPr="0060708D" w:rsidR="009D6FCB">
        <w:t xml:space="preserve"> </w:t>
      </w:r>
      <w:r w:rsidRPr="0060708D">
        <w:t xml:space="preserve">za </w:t>
      </w:r>
      <w:r w:rsidRPr="0060708D" w:rsidR="009D6FCB">
        <w:t>informacijsk</w:t>
      </w:r>
      <w:r w:rsidRPr="0060708D">
        <w:t>u</w:t>
      </w:r>
      <w:r w:rsidRPr="0060708D" w:rsidR="009D6FCB">
        <w:t xml:space="preserve"> sigurnost</w:t>
      </w:r>
      <w:bookmarkEnd w:id="40"/>
    </w:p>
    <w:p w:rsidRPr="0060708D" w:rsidR="00FA7EB2" w:rsidP="009D6FCB" w:rsidRDefault="009D6FCB" w14:paraId="0EDF1622" w14:textId="1BFBEA90">
      <w:r w:rsidRPr="0060708D">
        <w:t xml:space="preserve">Proces odabira </w:t>
      </w:r>
      <w:r w:rsidRPr="0060708D" w:rsidR="00D93077">
        <w:t>sigurnosnih mjera</w:t>
      </w:r>
      <w:r w:rsidRPr="0060708D" w:rsidR="00D745AD">
        <w:t xml:space="preserve"> </w:t>
      </w:r>
      <w:r w:rsidRPr="0060708D">
        <w:t xml:space="preserve">(zaštitnih mjera) </w:t>
      </w:r>
      <w:r w:rsidRPr="0060708D" w:rsidR="002A1281">
        <w:t>propisuje</w:t>
      </w:r>
      <w:r w:rsidRPr="0060708D">
        <w:t xml:space="preserve"> se u </w:t>
      </w:r>
      <w:r w:rsidRPr="0060708D" w:rsidR="004522F0">
        <w:t>Metodologiji za procjenu i obradu rizika</w:t>
      </w:r>
      <w:r w:rsidRPr="0060708D" w:rsidR="004C2AFD">
        <w:t>.</w:t>
      </w:r>
    </w:p>
    <w:p w:rsidRPr="0060708D" w:rsidR="00FA7EB2" w:rsidP="009D6FCB" w:rsidRDefault="009D6FCB" w14:paraId="1F60DAFD" w14:textId="281C151A">
      <w:r w:rsidRPr="0060708D">
        <w:t xml:space="preserve">Odabrane </w:t>
      </w:r>
      <w:r w:rsidRPr="0060708D" w:rsidR="00D93077">
        <w:t>sigurnosne mjere</w:t>
      </w:r>
      <w:r w:rsidRPr="0060708D" w:rsidR="00D745AD">
        <w:t xml:space="preserve"> </w:t>
      </w:r>
      <w:r w:rsidRPr="0060708D">
        <w:t xml:space="preserve">i njihov status </w:t>
      </w:r>
      <w:r w:rsidRPr="0060708D" w:rsidR="00D93077">
        <w:t>provedbe</w:t>
      </w:r>
      <w:r w:rsidRPr="0060708D">
        <w:t xml:space="preserve"> navedeni su u </w:t>
      </w:r>
      <w:r w:rsidRPr="0060708D" w:rsidR="004C2AFD">
        <w:t>Izvješću o primjenjivosti</w:t>
      </w:r>
      <w:r w:rsidRPr="0060708D">
        <w:t>.</w:t>
      </w:r>
    </w:p>
    <w:p w:rsidRPr="0060708D" w:rsidR="00F15318" w:rsidP="007070DA" w:rsidRDefault="007070DA" w14:paraId="4DBE8B2C" w14:textId="40DE4F06">
      <w:pPr>
        <w:pStyle w:val="Heading2"/>
        <w:rPr>
          <w:rFonts w:cs="Calibri"/>
        </w:rPr>
      </w:pPr>
      <w:bookmarkStart w:name="_Toc268771275" w:id="41"/>
      <w:bookmarkStart w:name="_Toc367268368" w:id="42"/>
      <w:bookmarkStart w:name="_Toc532377047" w:id="43"/>
      <w:bookmarkStart w:name="_Toc158801758" w:id="44"/>
      <w:commentRangeStart w:id="45"/>
      <w:r w:rsidRPr="0060708D">
        <w:rPr>
          <w:rFonts w:cs="Calibri"/>
        </w:rPr>
        <w:t>Odgovornosti</w:t>
      </w:r>
      <w:bookmarkEnd w:id="41"/>
      <w:bookmarkEnd w:id="42"/>
      <w:bookmarkEnd w:id="43"/>
      <w:commentRangeEnd w:id="45"/>
      <w:r w:rsidRPr="0060708D" w:rsidR="00576686">
        <w:rPr>
          <w:rStyle w:val="CommentReference"/>
          <w:b w:val="0"/>
        </w:rPr>
        <w:commentReference w:id="45"/>
      </w:r>
      <w:bookmarkEnd w:id="44"/>
    </w:p>
    <w:p w:rsidR="00EF270D" w:rsidP="00EF270D" w:rsidRDefault="00F7781F" w14:paraId="60308FA6" w14:textId="6A64AAE3">
      <w:r>
        <w:t>…</w:t>
      </w:r>
    </w:p>
    <w:p w:rsidRPr="00DB2F2D" w:rsidR="00F7781F" w:rsidP="00EF270D" w:rsidRDefault="00F7781F" w14:paraId="32FCC864" w14:textId="77777777">
      <w:bookmarkStart w:name="_GoBack" w:id="46"/>
      <w:bookmarkEnd w:id="46"/>
    </w:p>
    <w:p w:rsidRPr="00EF270D" w:rsidR="00EF270D" w:rsidP="00EF270D" w:rsidRDefault="00EF270D" w14:paraId="4203C113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EF270D">
        <w:rPr>
          <w:b/>
          <w:bCs/>
          <w:sz w:val="28"/>
          <w:szCs w:val="28"/>
        </w:rPr>
        <w:t>* ZAVRŠETAK OGLEDNOG PREDLOŠKA *</w:t>
      </w:r>
    </w:p>
    <w:p w:rsidRPr="0060708D" w:rsidR="00EF270D" w:rsidP="00EF270D" w:rsidRDefault="00EF270D" w14:paraId="6E5EE172" w14:textId="386B2E6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</w:rPr>
          <w:t>https://advisera.com/27001academy/hr/iso-27001-paket-dokumentacije/</w:t>
        </w:r>
      </w:hyperlink>
      <w:r w:rsidRPr="00DB2F2D">
        <w:t>)</w:t>
      </w:r>
    </w:p>
    <w:sectPr w:rsidRPr="0060708D" w:rsidR="00EF270D" w:rsidSect="00F15318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13T15:23:00Z" w:id="0">
    <w:p w:rsidR="00467FC3" w:rsidP="007E3F51" w:rsidRDefault="00467FC3" w14:paraId="719866B7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467FC3" w:rsidP="007E3F51" w:rsidRDefault="00467FC3" w14:paraId="7EA970A4" w14:textId="77777777">
      <w:pPr>
        <w:pStyle w:val="CommentText"/>
      </w:pPr>
    </w:p>
    <w:p w:rsidR="00467FC3" w:rsidP="007E3F51" w:rsidRDefault="00467FC3" w14:paraId="4A5349F2" w14:textId="45532EA7">
      <w:pPr>
        <w:pStyle w:val="CommentText"/>
      </w:pPr>
      <w:r>
        <w:t>Nakon što ste izvršili unos, uglate zagrade trebate obrisati.</w:t>
      </w:r>
    </w:p>
  </w:comment>
  <w:comment w:initials="A" w:author="Advisera" w:date="2024-02-13T15:39:00Z" w:id="2">
    <w:p w:rsidRPr="00BD34A1" w:rsidR="00467FC3" w:rsidP="00F56760" w:rsidRDefault="00467FC3" w14:paraId="7C0031CB" w14:textId="77777777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34A1">
        <w:rPr>
          <w:color w:val="000000" w:themeColor="text1"/>
        </w:rPr>
        <w:t xml:space="preserve">Ovaj će </w:t>
      </w:r>
      <w:r>
        <w:rPr>
          <w:color w:val="000000" w:themeColor="text1"/>
        </w:rPr>
        <w:t>v</w:t>
      </w:r>
      <w:r w:rsidRPr="00BD34A1">
        <w:rPr>
          <w:color w:val="000000" w:themeColor="text1"/>
        </w:rPr>
        <w:t xml:space="preserve">am </w:t>
      </w:r>
      <w:r>
        <w:rPr>
          <w:color w:val="000000" w:themeColor="text1"/>
        </w:rPr>
        <w:t xml:space="preserve">članak </w:t>
      </w:r>
      <w:r w:rsidRPr="00BD34A1">
        <w:rPr>
          <w:color w:val="000000" w:themeColor="text1"/>
        </w:rPr>
        <w:t>pomoći razumjeti svrhu Politike informacijske sigurnosti:</w:t>
      </w:r>
    </w:p>
    <w:p w:rsidRPr="00BD34A1" w:rsidR="00467FC3" w:rsidP="00F56760" w:rsidRDefault="00467FC3" w14:paraId="2E83259E" w14:textId="77777777">
      <w:pPr>
        <w:pStyle w:val="CommentText"/>
        <w:rPr>
          <w:color w:val="000000" w:themeColor="text1"/>
        </w:rPr>
      </w:pPr>
    </w:p>
    <w:p w:rsidR="00467FC3" w:rsidRDefault="00467FC3" w14:paraId="7E201C0E" w14:textId="35FE81D0">
      <w:pPr>
        <w:pStyle w:val="CommentText"/>
      </w:pPr>
      <w:r w:rsidRPr="00BB27B0">
        <w:rPr>
          <w:color w:val="000000" w:themeColor="text1"/>
        </w:rPr>
        <w:t>Koliko detaljna treba biti politika informacijske sigurnosti?</w:t>
      </w:r>
      <w:r w:rsidRPr="006A50AF">
        <w:rPr>
          <w:rStyle w:val="CommentReference"/>
        </w:rPr>
        <w:annotationRef/>
      </w:r>
      <w:r w:rsidRPr="006A50AF">
        <w:t xml:space="preserve"> </w:t>
      </w:r>
      <w:hyperlink w:history="1" r:id="rId1">
        <w:r w:rsidRPr="00F577DD">
          <w:rPr>
            <w:rStyle w:val="Hyperlink"/>
            <w:lang w:val="hr-HR"/>
          </w:rPr>
          <w:t>https://advisera.com/27001academy/hr/blog/2010/05/26/koliko-detaljna-treba-biti-politika-informacijske-sigurnosti/</w:t>
        </w:r>
      </w:hyperlink>
    </w:p>
  </w:comment>
  <w:comment w:initials="A" w:author="Advisera" w:date="2024-01-26T10:49:00Z" w:id="4">
    <w:p w:rsidR="00467FC3" w:rsidP="007E3F51" w:rsidRDefault="00467FC3" w14:paraId="59759E1C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467FC3" w:rsidP="007E3F51" w:rsidRDefault="00467FC3" w14:paraId="103F88CB" w14:textId="77777777">
      <w:pPr>
        <w:pStyle w:val="CommentText"/>
      </w:pPr>
    </w:p>
    <w:p w:rsidR="00467FC3" w:rsidP="007E3F51" w:rsidRDefault="00467FC3" w14:paraId="706F8772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467FC3" w:rsidP="007E3F51" w:rsidRDefault="00467FC3" w14:paraId="01AC06FF" w14:textId="77777777">
      <w:pPr>
        <w:pStyle w:val="CommentText"/>
      </w:pPr>
    </w:p>
    <w:p w:rsidR="00467FC3" w:rsidP="007E3F51" w:rsidRDefault="00467FC3" w14:paraId="3F950B60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467FC3" w:rsidP="007E3F51" w:rsidRDefault="00467FC3" w14:paraId="53E23832" w14:textId="77777777">
      <w:pPr>
        <w:pStyle w:val="CommentText"/>
        <w:numPr>
          <w:ilvl w:val="0"/>
          <w:numId w:val="10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467FC3" w:rsidP="007E3F51" w:rsidRDefault="00467FC3" w14:paraId="2892AA3C" w14:textId="77777777">
      <w:pPr>
        <w:pStyle w:val="CommentText"/>
        <w:numPr>
          <w:ilvl w:val="0"/>
          <w:numId w:val="10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467FC3" w:rsidP="007E3F51" w:rsidRDefault="00467FC3" w14:paraId="1D9991FF" w14:textId="77777777">
      <w:pPr>
        <w:pStyle w:val="CommentText"/>
        <w:numPr>
          <w:ilvl w:val="0"/>
          <w:numId w:val="10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5">
    <w:p w:rsidR="00467FC3" w:rsidP="007E3F51" w:rsidRDefault="00467FC3" w14:paraId="2782A114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467FC3" w:rsidP="007E3F51" w:rsidRDefault="00467FC3" w14:paraId="596A5401" w14:textId="77777777">
      <w:pPr>
        <w:pStyle w:val="CommentText"/>
      </w:pPr>
    </w:p>
    <w:p w:rsidR="00467FC3" w:rsidP="007E3F51" w:rsidRDefault="00467FC3" w14:paraId="5F259F1A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6">
    <w:p w:rsidR="00467FC3" w:rsidP="007E3F51" w:rsidRDefault="00467FC3" w14:paraId="41558222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467FC3" w:rsidP="007E3F51" w:rsidRDefault="00467FC3" w14:paraId="086E3C74" w14:textId="77777777">
      <w:pPr>
        <w:pStyle w:val="CommentText"/>
      </w:pPr>
    </w:p>
    <w:p w:rsidR="00467FC3" w:rsidP="007E3F51" w:rsidRDefault="00467FC3" w14:paraId="0811E96A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7">
    <w:p w:rsidR="00467FC3" w:rsidP="007E3F51" w:rsidRDefault="00467FC3" w14:paraId="32342E9F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467FC3" w:rsidP="007E3F51" w:rsidRDefault="00467FC3" w14:paraId="16ED5C8F" w14:textId="77777777">
      <w:pPr>
        <w:pStyle w:val="CommentText"/>
      </w:pPr>
    </w:p>
    <w:p w:rsidR="00467FC3" w:rsidP="007E3F51" w:rsidRDefault="00467FC3" w14:paraId="2B04A8C6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8">
    <w:p w:rsidR="00467FC3" w:rsidP="007E3F51" w:rsidRDefault="00467FC3" w14:paraId="6CCB9110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467FC3" w:rsidP="007E3F51" w:rsidRDefault="00467FC3" w14:paraId="58890A8C" w14:textId="77777777">
      <w:pPr>
        <w:pStyle w:val="CommentText"/>
      </w:pPr>
    </w:p>
    <w:p w:rsidR="00467FC3" w:rsidP="007E3F51" w:rsidRDefault="00467FC3" w14:paraId="1C6680E4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9">
    <w:p w:rsidR="00467FC3" w:rsidP="007E3F51" w:rsidRDefault="00467FC3" w14:paraId="236B711D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467FC3" w:rsidP="007E3F51" w:rsidRDefault="00467FC3" w14:paraId="6BDF278B" w14:textId="77777777">
      <w:pPr>
        <w:pStyle w:val="CommentText"/>
      </w:pPr>
    </w:p>
    <w:p w:rsidR="00467FC3" w:rsidP="007E3F51" w:rsidRDefault="00467FC3" w14:paraId="6AFD00AC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467FC3" w:rsidP="007E3F51" w:rsidRDefault="00467FC3" w14:paraId="070FA606" w14:textId="77777777">
      <w:pPr>
        <w:pStyle w:val="CommentText"/>
      </w:pPr>
    </w:p>
    <w:p w:rsidR="00467FC3" w:rsidP="007E3F51" w:rsidRDefault="00467FC3" w14:paraId="7E60D811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13T15:46:00Z" w:id="12">
    <w:p w:rsidR="00467FC3" w:rsidRDefault="00467FC3" w14:paraId="04B22207" w14:textId="3A5EC520">
      <w:pPr>
        <w:pStyle w:val="CommentText"/>
      </w:pPr>
      <w:r w:rsidRPr="00F56760">
        <w:t xml:space="preserve">Predložak za ovaj dokument možete pronaći u ISO 27001 paketu dokumentacije, u mapi “Opseg </w:t>
      </w:r>
      <w:proofErr w:type="spellStart"/>
      <w:r w:rsidRPr="00F56760">
        <w:t>ISMSa</w:t>
      </w:r>
      <w:proofErr w:type="spellEnd"/>
      <w:r w:rsidRPr="00F56760">
        <w:t>”.</w:t>
      </w:r>
    </w:p>
  </w:comment>
  <w:comment w:initials="A" w:author="Advisera" w:date="2024-02-13T15:48:00Z" w:id="13">
    <w:p w:rsidR="00467FC3" w:rsidRDefault="00467FC3" w14:paraId="4ABEC0BC" w14:textId="0A22E4F5">
      <w:pPr>
        <w:pStyle w:val="CommentText"/>
      </w:pPr>
      <w:r>
        <w:rPr>
          <w:rStyle w:val="CommentReference"/>
        </w:rPr>
        <w:annotationRef/>
      </w:r>
      <w:r w:rsidRPr="00F56760">
        <w:t>Predložak za ovaj dokument možete pronaći u ISO 27001 paketu dokumentacije, u mapi “Procjena i obrada rizika”.</w:t>
      </w:r>
    </w:p>
  </w:comment>
  <w:comment w:initials="A" w:author="Advisera" w:date="2024-02-13T15:48:00Z" w:id="14">
    <w:p w:rsidR="00467FC3" w:rsidRDefault="00467FC3" w14:paraId="17E5BF5B" w14:textId="27D19345">
      <w:pPr>
        <w:pStyle w:val="CommentText"/>
      </w:pPr>
      <w:r>
        <w:rPr>
          <w:rStyle w:val="CommentReference"/>
        </w:rPr>
        <w:annotationRef/>
      </w:r>
      <w:r w:rsidRPr="00F56760">
        <w:t>Predložak za ovaj dokument možete pronaći u ISO 27001 paketu dokumentacije, u mapi “Primjenjivost mjera”.</w:t>
      </w:r>
    </w:p>
  </w:comment>
  <w:comment w:initials="A" w:author="Advisera" w:date="2024-02-13T15:48:00Z" w:id="15">
    <w:p w:rsidRPr="00F56760" w:rsidR="00467FC3" w:rsidRDefault="00467FC3" w14:paraId="52BCF761" w14:textId="7F8CE53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56760">
        <w:rPr>
          <w:rFonts w:eastAsia="Times New Roman"/>
          <w:sz w:val="16"/>
          <w:szCs w:val="16"/>
        </w:rPr>
        <w:annotationRef/>
      </w:r>
      <w:r w:rsidRPr="00F56760">
        <w:rPr>
          <w:rFonts w:eastAsia="Times New Roman"/>
          <w:sz w:val="16"/>
          <w:szCs w:val="16"/>
        </w:rPr>
        <w:annotationRef/>
      </w:r>
      <w:r w:rsidRPr="00F56760">
        <w:rPr>
          <w:rFonts w:eastAsia="Times New Roman"/>
          <w:sz w:val="16"/>
          <w:szCs w:val="16"/>
        </w:rPr>
        <w:annotationRef/>
      </w:r>
      <w:r w:rsidRPr="00F56760">
        <w:rPr>
          <w:rFonts w:eastAsia="Times New Roman"/>
          <w:sz w:val="16"/>
          <w:szCs w:val="16"/>
        </w:rPr>
        <w:annotationRef/>
      </w:r>
      <w:r w:rsidRPr="00F56760">
        <w:rPr>
          <w:rFonts w:eastAsia="Times New Roman"/>
          <w:sz w:val="16"/>
          <w:szCs w:val="16"/>
        </w:rPr>
        <w:annotationRef/>
      </w:r>
      <w:r w:rsidRPr="00F56760">
        <w:rPr>
          <w:rFonts w:eastAsia="Times New Roman"/>
        </w:rPr>
        <w:t>Predložak za ovaj dokument možete pronaći u ISO 27001 paketu dokumentacije, u mapi “Identifikacija zahtjeva”.</w:t>
      </w:r>
    </w:p>
  </w:comment>
  <w:comment w:initials="A" w:author="Advisera" w:date="2024-02-13T15:49:00Z" w:id="16">
    <w:p w:rsidR="00467FC3" w:rsidRDefault="00467FC3" w14:paraId="4E5CCCBF" w14:textId="60A46583">
      <w:pPr>
        <w:pStyle w:val="CommentText"/>
      </w:pPr>
      <w:r>
        <w:rPr>
          <w:rStyle w:val="CommentReference"/>
        </w:rPr>
        <w:annotationRef/>
      </w:r>
      <w:r w:rsidRPr="00F56760">
        <w:t>Predložak za ovaj dokument možete pronaći u ISO 27001 paketu dokumentacije, u mapi “Sigurnosne mjere iz Aneksa A”.</w:t>
      </w:r>
    </w:p>
  </w:comment>
  <w:comment w:initials="A" w:author="Advisera" w:date="2024-02-13T15:45:00Z" w:id="17">
    <w:p w:rsidR="00467FC3" w:rsidRDefault="00467FC3" w14:paraId="3FC83FD8" w14:textId="40E583DD">
      <w:pPr>
        <w:pStyle w:val="CommentText"/>
      </w:pPr>
      <w:r>
        <w:rPr>
          <w:rStyle w:val="CommentReference"/>
        </w:rPr>
        <w:annotationRef/>
      </w:r>
      <w:r w:rsidRPr="00F56760">
        <w:t>Nave</w:t>
      </w:r>
      <w:r>
        <w:t>dite</w:t>
      </w:r>
      <w:r w:rsidRPr="00F56760">
        <w:t xml:space="preserve"> ostale interne dokumente </w:t>
      </w:r>
      <w:r>
        <w:t>tvrtke</w:t>
      </w:r>
      <w:r w:rsidRPr="00F56760">
        <w:t xml:space="preserve"> povezane s ovom Politikom – npr. strateški plan razvoja, poslovni plan, dokument o strateškom upravljanju rizicima i sl.</w:t>
      </w:r>
    </w:p>
  </w:comment>
  <w:comment w:initials="A" w:author="Advisera" w:date="2024-02-13T15:54:00Z" w:id="22">
    <w:p w:rsidR="00467FC3" w:rsidRDefault="00467FC3" w14:paraId="47F80134" w14:textId="115BB776">
      <w:pPr>
        <w:pStyle w:val="CommentText"/>
      </w:pPr>
      <w:r>
        <w:rPr>
          <w:rStyle w:val="CommentReference"/>
        </w:rPr>
        <w:annotationRef/>
      </w:r>
      <w:r>
        <w:t>Koji su ciljevi najviše razine za sigurnost, za cijeli vaš ISMS?</w:t>
      </w:r>
    </w:p>
    <w:p w:rsidR="00467FC3" w:rsidRDefault="00467FC3" w14:paraId="7678AC8A" w14:textId="5AE174EB">
      <w:pPr>
        <w:pStyle w:val="CommentText"/>
      </w:pPr>
    </w:p>
    <w:p w:rsidR="00467FC3" w:rsidRDefault="00467FC3" w14:paraId="756CB0A8" w14:textId="77777777">
      <w:pPr>
        <w:pStyle w:val="CommentText"/>
      </w:pPr>
      <w:r>
        <w:t>Na primjer, možete imati ovakve ciljeve:</w:t>
      </w:r>
    </w:p>
    <w:p w:rsidR="00467FC3" w:rsidP="0077715B" w:rsidRDefault="00467FC3" w14:paraId="164F397C" w14:textId="4682F539">
      <w:pPr>
        <w:pStyle w:val="CommentText"/>
        <w:numPr>
          <w:ilvl w:val="0"/>
          <w:numId w:val="10"/>
        </w:numPr>
      </w:pPr>
      <w:r w:rsidRPr="0077715B">
        <w:t>"</w:t>
      </w:r>
      <w:r>
        <w:t>S</w:t>
      </w:r>
      <w:r w:rsidRPr="0077715B">
        <w:t xml:space="preserve">manjiti broj incidenta za 20% </w:t>
      </w:r>
      <w:r>
        <w:t>kroz</w:t>
      </w:r>
      <w:r w:rsidRPr="0077715B">
        <w:t xml:space="preserve"> sljedećih 12 mjeseci."</w:t>
      </w:r>
    </w:p>
    <w:p w:rsidR="00467FC3" w:rsidP="0077715B" w:rsidRDefault="00467FC3" w14:paraId="3447BCE9" w14:textId="2A18DF21">
      <w:pPr>
        <w:pStyle w:val="CommentText"/>
        <w:numPr>
          <w:ilvl w:val="0"/>
          <w:numId w:val="10"/>
        </w:numPr>
      </w:pPr>
      <w:r>
        <w:t xml:space="preserve"> </w:t>
      </w:r>
      <w:r w:rsidRPr="0077715B">
        <w:t>. "</w:t>
      </w:r>
      <w:r>
        <w:t>U sljedećoj godini povećati prihode za 5% zbog ISO 27001 certifikacije.</w:t>
      </w:r>
      <w:r w:rsidRPr="0077715B">
        <w:t>"</w:t>
      </w:r>
    </w:p>
  </w:comment>
  <w:comment w:initials="A" w:author="Advisera" w:date="2024-02-13T16:08:00Z" w:id="24">
    <w:p w:rsidR="00467FC3" w:rsidRDefault="00467FC3" w14:paraId="371EFEB1" w14:textId="2655A950">
      <w:pPr>
        <w:pStyle w:val="CommentText"/>
      </w:pPr>
      <w:r>
        <w:rPr>
          <w:rStyle w:val="CommentReference"/>
        </w:rPr>
        <w:annotationRef/>
      </w:r>
      <w:r>
        <w:t>Tko je nadležan za pregled općih ciljeva sigurnosti?</w:t>
      </w:r>
    </w:p>
    <w:p w:rsidR="00467FC3" w:rsidRDefault="00467FC3" w14:paraId="3F4D2C8B" w14:textId="4B63F159">
      <w:pPr>
        <w:pStyle w:val="CommentText"/>
      </w:pPr>
    </w:p>
    <w:p w:rsidR="00467FC3" w:rsidRDefault="00467FC3" w14:paraId="542EB29B" w14:textId="714205E0">
      <w:pPr>
        <w:pStyle w:val="CommentText"/>
      </w:pPr>
      <w:r>
        <w:t xml:space="preserve">Na primjer, to može biti </w:t>
      </w:r>
      <w:r w:rsidRPr="006F47E4">
        <w:t>glavni službenik za informacijsku sigurnost</w:t>
      </w:r>
      <w:r>
        <w:t xml:space="preserve"> (CISO) ili neka druga osoba koja je nadležna za sigurnost.</w:t>
      </w:r>
    </w:p>
  </w:comment>
  <w:comment w:initials="A" w:author="Advisera" w:date="2024-02-13T18:56:00Z" w:id="26">
    <w:p w:rsidRPr="00BD34A1" w:rsidR="00467FC3" w:rsidP="000C2DC1" w:rsidRDefault="00467FC3" w14:paraId="7F7F457E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45D0E">
        <w:rPr>
          <w:rStyle w:val="CommentReference"/>
          <w:color w:val="FF0000"/>
        </w:rPr>
        <w:annotationRef/>
      </w:r>
      <w:r w:rsidRPr="00BD34A1">
        <w:t xml:space="preserve">Za informacije o važnosti ciljeva </w:t>
      </w:r>
      <w:r>
        <w:t>za sigurnosne mjere</w:t>
      </w:r>
      <w:r w:rsidRPr="00BD34A1">
        <w:t xml:space="preserve"> pogledajte ovaj članak:</w:t>
      </w:r>
    </w:p>
    <w:p w:rsidRPr="00BD34A1" w:rsidR="00467FC3" w:rsidP="000C2DC1" w:rsidRDefault="00467FC3" w14:paraId="5099FD2A" w14:textId="77777777">
      <w:pPr>
        <w:pStyle w:val="CommentText"/>
      </w:pPr>
    </w:p>
    <w:p w:rsidR="00467FC3" w:rsidRDefault="00467FC3" w14:paraId="2ECC961B" w14:textId="33B4DAB2">
      <w:pPr>
        <w:pStyle w:val="CommentText"/>
      </w:pPr>
      <w:r w:rsidRPr="00EA1DEE">
        <w:t xml:space="preserve">ISO 27001 </w:t>
      </w:r>
      <w:proofErr w:type="spellStart"/>
      <w:r w:rsidRPr="00EA1DEE">
        <w:t>control</w:t>
      </w:r>
      <w:proofErr w:type="spellEnd"/>
      <w:r w:rsidRPr="00EA1DEE">
        <w:t xml:space="preserve"> </w:t>
      </w:r>
      <w:proofErr w:type="spellStart"/>
      <w:r w:rsidRPr="00EA1DEE">
        <w:t>objectives</w:t>
      </w:r>
      <w:proofErr w:type="spellEnd"/>
      <w:r w:rsidRPr="00EA1DEE">
        <w:t xml:space="preserve"> – </w:t>
      </w:r>
      <w:proofErr w:type="spellStart"/>
      <w:r w:rsidRPr="00EA1DEE">
        <w:t>Why</w:t>
      </w:r>
      <w:proofErr w:type="spellEnd"/>
      <w:r w:rsidRPr="00EA1DEE">
        <w:t xml:space="preserve"> are </w:t>
      </w:r>
      <w:proofErr w:type="spellStart"/>
      <w:r w:rsidRPr="00EA1DEE">
        <w:t>they</w:t>
      </w:r>
      <w:proofErr w:type="spellEnd"/>
      <w:r w:rsidRPr="00EA1DEE">
        <w:t xml:space="preserve"> </w:t>
      </w:r>
      <w:proofErr w:type="spellStart"/>
      <w:r w:rsidRPr="00EA1DEE">
        <w:t>important</w:t>
      </w:r>
      <w:proofErr w:type="spellEnd"/>
      <w:r w:rsidRPr="00EA1DEE">
        <w:t xml:space="preserve">? </w:t>
      </w:r>
      <w:hyperlink w:history="1" r:id="rId2">
        <w:r w:rsidRPr="00F577DD">
          <w:rPr>
            <w:rStyle w:val="Hyperlink"/>
            <w:lang w:val="hr-HR"/>
          </w:rPr>
          <w:t>https://advisera.com/27001academy/blog/2012/04/10/iso-27001-control-objectives-why-are-they-important/</w:t>
        </w:r>
      </w:hyperlink>
    </w:p>
  </w:comment>
  <w:comment w:initials="A" w:author="Advisera" w:date="2024-02-13T18:58:00Z" w:id="27">
    <w:p w:rsidR="00467FC3" w:rsidRDefault="00467FC3" w14:paraId="48429635" w14:textId="4E182F49">
      <w:pPr>
        <w:pStyle w:val="CommentText"/>
      </w:pPr>
      <w:r>
        <w:rPr>
          <w:rStyle w:val="CommentReference"/>
        </w:rPr>
        <w:annotationRef/>
      </w:r>
      <w:r>
        <w:t>Prilagodite procesu postavljanja ostalih vrsta ciljeva u tvrtki.</w:t>
      </w:r>
    </w:p>
  </w:comment>
  <w:comment w:initials="A" w:author="Advisera" w:date="2024-02-13T19:22:00Z" w:id="28">
    <w:p w:rsidR="00467FC3" w:rsidRDefault="00467FC3" w14:paraId="10156C62" w14:textId="6BACCB2E">
      <w:pPr>
        <w:pStyle w:val="CommentText"/>
      </w:pPr>
      <w:r>
        <w:rPr>
          <w:rStyle w:val="CommentReference"/>
        </w:rPr>
        <w:annotationRef/>
      </w:r>
      <w:r>
        <w:t>Koji je naziv radnog mjesta osobe nadležne za upravljanje sigurnošću u vašoj tvrtki?</w:t>
      </w:r>
    </w:p>
    <w:p w:rsidR="00467FC3" w:rsidRDefault="00467FC3" w14:paraId="5EFB9E11" w14:textId="35B7742E">
      <w:pPr>
        <w:pStyle w:val="CommentText"/>
      </w:pPr>
    </w:p>
    <w:p w:rsidR="00467FC3" w:rsidRDefault="00467FC3" w14:paraId="59F0C95F" w14:textId="0C8DF72D">
      <w:pPr>
        <w:pStyle w:val="CommentText"/>
      </w:pPr>
      <w:r>
        <w:t xml:space="preserve">Možete imati namjenskog </w:t>
      </w:r>
      <w:r w:rsidRPr="00FB7BF1">
        <w:t>glavn</w:t>
      </w:r>
      <w:r>
        <w:t>og</w:t>
      </w:r>
      <w:r w:rsidRPr="00FB7BF1">
        <w:t xml:space="preserve"> službenik</w:t>
      </w:r>
      <w:r>
        <w:t>a</w:t>
      </w:r>
      <w:r w:rsidRPr="00FB7BF1">
        <w:t xml:space="preserve"> za informacijsku sigurnost</w:t>
      </w:r>
      <w:r>
        <w:t xml:space="preserve"> (CISO) ili službenika za sigurnost, ili možete imati neku drugu osobu koja djeluje kao upravitelj za sigurnost - </w:t>
      </w:r>
      <w:r w:rsidRPr="003C2055">
        <w:t>glavni službenik za tehnologiju</w:t>
      </w:r>
      <w:r>
        <w:t xml:space="preserve"> (CTO), </w:t>
      </w:r>
      <w:r w:rsidRPr="003C2055">
        <w:t>glavni službenik za informiranje (CIO)</w:t>
      </w:r>
      <w:r>
        <w:t>, itd.</w:t>
      </w:r>
    </w:p>
  </w:comment>
  <w:comment w:initials="A" w:author="Advisera" w:date="2024-02-13T20:12:00Z" w:id="30">
    <w:p w:rsidR="00467FC3" w:rsidRDefault="00467FC3" w14:paraId="1F479995" w14:textId="1AA88BD7">
      <w:pPr>
        <w:pStyle w:val="CommentText"/>
      </w:pPr>
      <w:r>
        <w:rPr>
          <w:rStyle w:val="CommentReference"/>
        </w:rPr>
        <w:annotationRef/>
      </w:r>
      <w:r>
        <w:t>Promijenite ako vam ova dinamika ne odgovara.</w:t>
      </w:r>
    </w:p>
  </w:comment>
  <w:comment w:initials="A" w:author="Advisera" w:date="2024-02-13T20:28:00Z" w:id="31">
    <w:p w:rsidR="00467FC3" w:rsidRDefault="00467FC3" w14:paraId="4B43DF9F" w14:textId="5ABA750E">
      <w:pPr>
        <w:pStyle w:val="CommentText"/>
      </w:pPr>
      <w:r>
        <w:rPr>
          <w:rStyle w:val="CommentReference"/>
        </w:rPr>
        <w:annotationRef/>
      </w:r>
      <w:r>
        <w:t>Tko je nadležan za postavljanje metodologije za mjerenje?</w:t>
      </w:r>
    </w:p>
    <w:p w:rsidR="00467FC3" w:rsidRDefault="00467FC3" w14:paraId="3E2993B2" w14:textId="5789F9E1">
      <w:pPr>
        <w:pStyle w:val="CommentText"/>
      </w:pPr>
    </w:p>
    <w:p w:rsidR="00467FC3" w:rsidRDefault="00467FC3" w14:paraId="63440035" w14:textId="259761D5">
      <w:pPr>
        <w:pStyle w:val="CommentText"/>
      </w:pPr>
      <w:r>
        <w:t xml:space="preserve">Na primjer, to može biti </w:t>
      </w:r>
      <w:r w:rsidRPr="002F241B">
        <w:t>glavni službenik za financije (CFO)</w:t>
      </w:r>
      <w:r>
        <w:t xml:space="preserve">, </w:t>
      </w:r>
      <w:r w:rsidRPr="002F241B">
        <w:t>glavni službenik za informacijsku sigurnost</w:t>
      </w:r>
      <w:r>
        <w:t xml:space="preserve"> (CISO) ili netko sa sličnom ulogom.</w:t>
      </w:r>
    </w:p>
  </w:comment>
  <w:comment w:initials="A" w:author="Advisera" w:date="2024-02-13T20:31:00Z" w:id="34">
    <w:p w:rsidR="00467FC3" w:rsidRDefault="00467FC3" w14:paraId="0ECA787C" w14:textId="0836CF26">
      <w:pPr>
        <w:pStyle w:val="CommentText"/>
      </w:pPr>
      <w:r>
        <w:rPr>
          <w:rStyle w:val="CommentReference"/>
        </w:rPr>
        <w:annotationRef/>
      </w:r>
      <w:r>
        <w:t>Tko je nadležan za izvješćivanje o ostvarenju ciljeva?</w:t>
      </w:r>
    </w:p>
    <w:p w:rsidR="00467FC3" w:rsidRDefault="00467FC3" w14:paraId="39B58AA5" w14:textId="6A91B8C0">
      <w:pPr>
        <w:pStyle w:val="CommentText"/>
      </w:pPr>
    </w:p>
    <w:p w:rsidR="00467FC3" w:rsidRDefault="00467FC3" w14:paraId="7369885F" w14:textId="6B75A4A6">
      <w:pPr>
        <w:pStyle w:val="CommentText"/>
      </w:pPr>
      <w:r>
        <w:t xml:space="preserve">To može biti posao </w:t>
      </w:r>
      <w:r w:rsidRPr="00BD2AE0">
        <w:t>glavn</w:t>
      </w:r>
      <w:r>
        <w:t>og</w:t>
      </w:r>
      <w:r w:rsidRPr="00BD2AE0">
        <w:t xml:space="preserve"> službenik</w:t>
      </w:r>
      <w:r>
        <w:t>a</w:t>
      </w:r>
      <w:r w:rsidRPr="00BD2AE0">
        <w:t xml:space="preserve"> za informacijsku sigurnost</w:t>
      </w:r>
      <w:r>
        <w:t xml:space="preserve"> (CISO), analitičara sigurnosti ili nekog drugog sa sličnom ulogom.</w:t>
      </w:r>
    </w:p>
  </w:comment>
  <w:comment w:initials="A" w:author="Advisera" w:date="2024-02-13T20:24:00Z" w:id="36">
    <w:p w:rsidR="00467FC3" w:rsidRDefault="00467FC3" w14:paraId="58553B26" w14:textId="09AF3578">
      <w:pPr>
        <w:pStyle w:val="CommentText"/>
      </w:pPr>
      <w:r>
        <w:rPr>
          <w:rStyle w:val="CommentReference"/>
        </w:rPr>
        <w:annotationRef/>
      </w:r>
      <w:r w:rsidRPr="00797CA1">
        <w:t>Predložak za ovaj dokument možete pronaći u ISO 27001 paketu dokumentacije, u mapi “</w:t>
      </w:r>
      <w:r w:rsidRPr="0079453B" w:rsidR="0079453B">
        <w:t>Pregled od strane uprave</w:t>
      </w:r>
      <w:r w:rsidRPr="00797CA1">
        <w:t>”.</w:t>
      </w:r>
    </w:p>
  </w:comment>
  <w:comment w:initials="A" w:author="Advisera" w:date="2024-02-14T09:54:00Z" w:id="38">
    <w:p w:rsidR="00467FC3" w:rsidRDefault="00467FC3" w14:paraId="338E42FA" w14:textId="017BCD1A">
      <w:pPr>
        <w:pStyle w:val="CommentText"/>
      </w:pPr>
      <w:r>
        <w:rPr>
          <w:rStyle w:val="CommentReference"/>
        </w:rPr>
        <w:annotationRef/>
      </w:r>
      <w:r w:rsidRPr="00576686">
        <w:t>Navedite i druga područja koja su primjenjiva u lokalnom zakonodavstvu – npr. tajnost podataka, kontinuitet poslovanja, zaštita osobnih podataka i sl.</w:t>
      </w:r>
    </w:p>
  </w:comment>
  <w:comment w:initials="A" w:author="Advisera" w:date="2024-02-14T09:56:00Z" w:id="39">
    <w:p w:rsidR="00467FC3" w:rsidRDefault="00467FC3" w14:paraId="7FD4AD8D" w14:textId="4FAE3880">
      <w:pPr>
        <w:pStyle w:val="CommentText"/>
      </w:pPr>
      <w:r>
        <w:rPr>
          <w:rStyle w:val="CommentReference"/>
        </w:rPr>
        <w:annotationRef/>
      </w:r>
      <w:r w:rsidRPr="00576686">
        <w:t>Predložak za ovaj dokument možete pronaći u ISO 27001 paketu dokumentacije, u mapi “Identifikacija zahtjeva”.</w:t>
      </w:r>
    </w:p>
  </w:comment>
  <w:comment w:initials="A" w:author="Advisera" w:date="2024-02-14T09:58:00Z" w:id="45">
    <w:p w:rsidRPr="004C2AFD" w:rsidR="00467FC3" w:rsidP="00576686" w:rsidRDefault="00467FC3" w14:paraId="51CFD225" w14:textId="2CBF990B">
      <w:pPr>
        <w:pStyle w:val="CommentText"/>
      </w:pPr>
      <w:r>
        <w:rPr>
          <w:rStyle w:val="CommentReference"/>
        </w:rPr>
        <w:annotationRef/>
      </w:r>
      <w:r w:rsidRPr="004C2AFD">
        <w:rPr>
          <w:rStyle w:val="CommentReference"/>
        </w:rPr>
        <w:annotationRef/>
      </w:r>
      <w:r w:rsidRPr="004C2AFD">
        <w:rPr>
          <w:rStyle w:val="CommentReference"/>
        </w:rPr>
        <w:annotationRef/>
      </w:r>
      <w:r>
        <w:rPr>
          <w:rStyle w:val="CommentReference"/>
        </w:rPr>
        <w:t>Za bolje razumijevanje</w:t>
      </w:r>
      <w:r w:rsidRPr="004C2AFD">
        <w:t xml:space="preserve"> odgovornosti </w:t>
      </w:r>
      <w:r w:rsidR="0079453B">
        <w:t>najviše razine uprave</w:t>
      </w:r>
      <w:r w:rsidRPr="004C2AFD">
        <w:t>, pogledajte ovaj članak:</w:t>
      </w:r>
    </w:p>
    <w:p w:rsidRPr="004C2AFD" w:rsidR="00467FC3" w:rsidP="00576686" w:rsidRDefault="00467FC3" w14:paraId="2CBDBEB8" w14:textId="77777777">
      <w:pPr>
        <w:pStyle w:val="CommentText"/>
      </w:pPr>
    </w:p>
    <w:p w:rsidR="00467FC3" w:rsidRDefault="00467FC3" w14:paraId="30E554B5" w14:textId="45B16DB6">
      <w:pPr>
        <w:pStyle w:val="CommentText"/>
      </w:pPr>
      <w:proofErr w:type="spellStart"/>
      <w:r w:rsidRPr="004C2AFD">
        <w:t>Roles</w:t>
      </w:r>
      <w:proofErr w:type="spellEnd"/>
      <w:r w:rsidRPr="004C2AFD">
        <w:t xml:space="preserve"> </w:t>
      </w:r>
      <w:proofErr w:type="spellStart"/>
      <w:r w:rsidRPr="004C2AFD">
        <w:t>and</w:t>
      </w:r>
      <w:proofErr w:type="spellEnd"/>
      <w:r w:rsidRPr="004C2AFD">
        <w:t xml:space="preserve"> </w:t>
      </w:r>
      <w:proofErr w:type="spellStart"/>
      <w:r w:rsidRPr="004C2AFD">
        <w:t>responsibilities</w:t>
      </w:r>
      <w:proofErr w:type="spellEnd"/>
      <w:r w:rsidRPr="004C2AFD">
        <w:t xml:space="preserve"> </w:t>
      </w:r>
      <w:proofErr w:type="spellStart"/>
      <w:r w:rsidRPr="004C2AFD">
        <w:t>of</w:t>
      </w:r>
      <w:proofErr w:type="spellEnd"/>
      <w:r w:rsidRPr="004C2AFD">
        <w:t xml:space="preserve"> top management </w:t>
      </w:r>
      <w:proofErr w:type="spellStart"/>
      <w:r w:rsidRPr="004C2AFD">
        <w:t>in</w:t>
      </w:r>
      <w:proofErr w:type="spellEnd"/>
      <w:r w:rsidRPr="004C2AFD">
        <w:t xml:space="preserve"> ISO 27001 </w:t>
      </w:r>
      <w:proofErr w:type="spellStart"/>
      <w:r w:rsidRPr="004C2AFD">
        <w:t>and</w:t>
      </w:r>
      <w:proofErr w:type="spellEnd"/>
      <w:r w:rsidRPr="004C2AFD">
        <w:t xml:space="preserve"> ISO 22301 </w:t>
      </w:r>
      <w:hyperlink w:history="1" r:id="rId3">
        <w:r w:rsidRPr="004C2AFD">
          <w:rPr>
            <w:rStyle w:val="Hyperlink"/>
            <w:lang w:val="hr-HR"/>
          </w:rPr>
          <w:t>https://advisera.com/27001academy/blog/2014/06/09/roles-and-responsibilities-of-top-management-in-iso-27001-and-iso-22301/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A5349F2" w15:done="0"/>
  <w15:commentEx w15:paraId="7E201C0E" w15:done="0"/>
  <w15:commentEx w15:paraId="1D9991FF" w15:done="0"/>
  <w15:commentEx w15:paraId="5F259F1A" w15:done="0"/>
  <w15:commentEx w15:paraId="0811E96A" w15:done="0"/>
  <w15:commentEx w15:paraId="2B04A8C6" w15:done="0"/>
  <w15:commentEx w15:paraId="1C6680E4" w15:done="0"/>
  <w15:commentEx w15:paraId="7E60D811" w15:done="0"/>
  <w15:commentEx w15:paraId="04B22207" w15:done="0"/>
  <w15:commentEx w15:paraId="4ABEC0BC" w15:done="0"/>
  <w15:commentEx w15:paraId="17E5BF5B" w15:done="0"/>
  <w15:commentEx w15:paraId="52BCF761" w15:done="0"/>
  <w15:commentEx w15:paraId="4E5CCCBF" w15:done="0"/>
  <w15:commentEx w15:paraId="3FC83FD8" w15:done="0"/>
  <w15:commentEx w15:paraId="3447BCE9" w15:done="0"/>
  <w15:commentEx w15:paraId="542EB29B" w15:done="0"/>
  <w15:commentEx w15:paraId="2ECC961B" w15:done="0"/>
  <w15:commentEx w15:paraId="48429635" w15:done="0"/>
  <w15:commentEx w15:paraId="59F0C95F" w15:done="0"/>
  <w15:commentEx w15:paraId="1F479995" w15:done="0"/>
  <w15:commentEx w15:paraId="63440035" w15:done="0"/>
  <w15:commentEx w15:paraId="7369885F" w15:done="0"/>
  <w15:commentEx w15:paraId="58553B26" w15:done="0"/>
  <w15:commentEx w15:paraId="338E42FA" w15:done="0"/>
  <w15:commentEx w15:paraId="7FD4AD8D" w15:done="0"/>
  <w15:commentEx w15:paraId="30E554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85AB5" w16cex:dateUtc="2017-08-26T04:05:00Z"/>
  <w16cex:commentExtensible w16cex:durableId="26085AB6" w16cex:dateUtc="2017-08-26T04:05:00Z"/>
  <w16cex:commentExtensible w16cex:durableId="26085AB7" w16cex:dateUtc="2017-08-26T04:05:00Z"/>
  <w16cex:commentExtensible w16cex:durableId="26085AB8" w16cex:dateUtc="2017-10-10T01:30:00Z"/>
  <w16cex:commentExtensible w16cex:durableId="26085AB9" w16cex:dateUtc="2017-08-26T04:05:00Z"/>
  <w16cex:commentExtensible w16cex:durableId="26085ABA" w16cex:dateUtc="2017-08-26T04:05:00Z"/>
  <w16cex:commentExtensible w16cex:durableId="260C6E69" w16cex:dateUtc="2022-04-20T15:37:00Z"/>
  <w16cex:commentExtensible w16cex:durableId="260C6E6A" w16cex:dateUtc="2022-04-20T15:37:00Z"/>
  <w16cex:commentExtensible w16cex:durableId="260C6E6B" w16cex:dateUtc="2022-04-20T15:38:00Z"/>
  <w16cex:commentExtensible w16cex:durableId="260C6E6C" w16cex:dateUtc="2022-04-20T15:40:00Z"/>
  <w16cex:commentExtensible w16cex:durableId="260C6E6E" w16cex:dateUtc="2022-04-20T15:45:00Z"/>
  <w16cex:commentExtensible w16cex:durableId="26085ABD" w16cex:dateUtc="2017-08-26T04:06:00Z"/>
  <w16cex:commentExtensible w16cex:durableId="26085ABE" w16cex:dateUtc="2017-10-10T01:35:00Z"/>
  <w16cex:commentExtensible w16cex:durableId="26085ABF" w16cex:dateUtc="2017-10-10T01:40:00Z"/>
  <w16cex:commentExtensible w16cex:durableId="260C7DFC" w16cex:dateUtc="2017-10-10T01:40:00Z"/>
  <w16cex:commentExtensible w16cex:durableId="26085AC0" w16cex:dateUtc="2017-08-26T04:07:00Z"/>
  <w16cex:commentExtensible w16cex:durableId="260C6E74" w16cex:dateUtc="2022-04-20T15:51:00Z"/>
  <w16cex:commentExtensible w16cex:durableId="260C6E75" w16cex:dateUtc="2017-11-16T20:03:00Z"/>
  <w16cex:commentExtensible w16cex:durableId="26085AC2" w16cex:dateUtc="2017-08-26T04:07:00Z"/>
  <w16cex:commentExtensible w16cex:durableId="26085AC3" w16cex:dateUtc="2017-10-10T01:45:00Z"/>
  <w16cex:commentExtensible w16cex:durableId="26085AC4" w16cex:dateUtc="2017-08-26T04:07:00Z"/>
  <w16cex:commentExtensible w16cex:durableId="26085AC5" w16cex:dateUtc="2017-08-26T04:07:00Z"/>
  <w16cex:commentExtensible w16cex:durableId="26085AC6" w16cex:dateUtc="2017-08-26T04:07:00Z"/>
  <w16cex:commentExtensible w16cex:durableId="26085AC7" w16cex:dateUtc="2017-08-26T04:08:00Z"/>
  <w16cex:commentExtensible w16cex:durableId="26085AC8" w16cex:dateUtc="2017-08-26T04:08:00Z"/>
  <w16cex:commentExtensible w16cex:durableId="26085AC9" w16cex:dateUtc="2018-12-07T14:12:00Z"/>
  <w16cex:commentExtensible w16cex:durableId="260C6E7E" w16cex:dateUtc="2022-04-20T15:55:00Z"/>
  <w16cex:commentExtensible w16cex:durableId="26085ACA" w16cex:dateUtc="2017-10-10T01:49:00Z"/>
  <w16cex:commentExtensible w16cex:durableId="26085ACB" w16cex:dateUtc="2017-08-26T04:08:00Z"/>
  <w16cex:commentExtensible w16cex:durableId="26085ACC" w16cex:dateUtc="2017-08-26T04:08:00Z"/>
  <w16cex:commentExtensible w16cex:durableId="26085ACD" w16cex:dateUtc="2017-08-26T04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5349F2" w16cid:durableId="29760808"/>
  <w16cid:commentId w16cid:paraId="7E201C0E" w16cid:durableId="29760B99"/>
  <w16cid:commentId w16cid:paraId="1D9991FF" w16cid:durableId="295E0CCD"/>
  <w16cid:commentId w16cid:paraId="5F259F1A" w16cid:durableId="295E158E"/>
  <w16cid:commentId w16cid:paraId="0811E96A" w16cid:durableId="295E16B0"/>
  <w16cid:commentId w16cid:paraId="2B04A8C6" w16cid:durableId="295E17A0"/>
  <w16cid:commentId w16cid:paraId="1C6680E4" w16cid:durableId="295E181E"/>
  <w16cid:commentId w16cid:paraId="7E60D811" w16cid:durableId="295E199C"/>
  <w16cid:commentId w16cid:paraId="04B22207" w16cid:durableId="29760D6C"/>
  <w16cid:commentId w16cid:paraId="4ABEC0BC" w16cid:durableId="29760DB8"/>
  <w16cid:commentId w16cid:paraId="17E5BF5B" w16cid:durableId="29760DD5"/>
  <w16cid:commentId w16cid:paraId="52BCF761" w16cid:durableId="29760DE3"/>
  <w16cid:commentId w16cid:paraId="4E5CCCBF" w16cid:durableId="29760DF4"/>
  <w16cid:commentId w16cid:paraId="3FC83FD8" w16cid:durableId="29760D00"/>
  <w16cid:commentId w16cid:paraId="3447BCE9" w16cid:durableId="29760F36"/>
  <w16cid:commentId w16cid:paraId="542EB29B" w16cid:durableId="2976127D"/>
  <w16cid:commentId w16cid:paraId="2ECC961B" w16cid:durableId="297639D1"/>
  <w16cid:commentId w16cid:paraId="48429635" w16cid:durableId="29763A3C"/>
  <w16cid:commentId w16cid:paraId="59F0C95F" w16cid:durableId="2976400F"/>
  <w16cid:commentId w16cid:paraId="1F479995" w16cid:durableId="29764BAF"/>
  <w16cid:commentId w16cid:paraId="63440035" w16cid:durableId="29764F54"/>
  <w16cid:commentId w16cid:paraId="7369885F" w16cid:durableId="29765036"/>
  <w16cid:commentId w16cid:paraId="58553B26" w16cid:durableId="29764E8B"/>
  <w16cid:commentId w16cid:paraId="338E42FA" w16cid:durableId="29770C53"/>
  <w16cid:commentId w16cid:paraId="7FD4AD8D" w16cid:durableId="29770CC1"/>
  <w16cid:commentId w16cid:paraId="30E554B5" w16cid:durableId="29770D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619" w:rsidP="00F15318" w:rsidRDefault="00A93619" w14:paraId="1A58C565" w14:textId="77777777">
      <w:pPr>
        <w:spacing w:after="0" w:line="240" w:lineRule="auto"/>
      </w:pPr>
      <w:r>
        <w:separator/>
      </w:r>
    </w:p>
  </w:endnote>
  <w:endnote w:type="continuationSeparator" w:id="0">
    <w:p w:rsidR="00A93619" w:rsidP="00F15318" w:rsidRDefault="00A93619" w14:paraId="4BE3999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536"/>
      <w:gridCol w:w="1440"/>
    </w:tblGrid>
    <w:tr w:rsidRPr="005A0D7F" w:rsidR="00467FC3" w:rsidTr="007E3F51" w14:paraId="437F9648" w14:textId="77777777">
      <w:tc>
        <w:tcPr>
          <w:tcW w:w="3096" w:type="dxa"/>
        </w:tcPr>
        <w:p w:rsidRPr="005A0D7F" w:rsidR="00467FC3" w:rsidP="00F15318" w:rsidRDefault="00467FC3" w14:paraId="34B6E5FA" w14:textId="50CC6D99">
          <w:pPr>
            <w:pStyle w:val="Footer"/>
            <w:rPr>
              <w:sz w:val="18"/>
              <w:szCs w:val="18"/>
            </w:rPr>
          </w:pPr>
          <w:r w:rsidRPr="005A0D7F">
            <w:rPr>
              <w:sz w:val="18"/>
              <w:szCs w:val="18"/>
            </w:rPr>
            <w:t>Politika informacijske sigurnosti</w:t>
          </w:r>
        </w:p>
      </w:tc>
      <w:tc>
        <w:tcPr>
          <w:tcW w:w="4536" w:type="dxa"/>
        </w:tcPr>
        <w:p w:rsidRPr="005A0D7F" w:rsidR="00467FC3" w:rsidP="007E3F51" w:rsidRDefault="00467FC3" w14:paraId="67A17A50" w14:textId="12A4CAFB">
          <w:pPr>
            <w:pStyle w:val="Footer"/>
            <w:rPr>
              <w:sz w:val="18"/>
              <w:szCs w:val="18"/>
            </w:rPr>
          </w:pPr>
          <w:proofErr w:type="spellStart"/>
          <w:r w:rsidRPr="007E3F51">
            <w:rPr>
              <w:sz w:val="18"/>
            </w:rPr>
            <w:t>ver</w:t>
          </w:r>
          <w:proofErr w:type="spellEnd"/>
          <w:r w:rsidRPr="007E3F51">
            <w:rPr>
              <w:sz w:val="18"/>
            </w:rPr>
            <w:t xml:space="preserve"> [brojčana oznaka verzije dokumenta] od [datum verzije]</w:t>
          </w:r>
        </w:p>
      </w:tc>
      <w:tc>
        <w:tcPr>
          <w:tcW w:w="1440" w:type="dxa"/>
        </w:tcPr>
        <w:p w:rsidRPr="005A0D7F" w:rsidR="00467FC3" w:rsidP="005A0D7F" w:rsidRDefault="00467FC3" w14:paraId="38DE4EBE" w14:textId="3683C9AF">
          <w:pPr>
            <w:pStyle w:val="Footer"/>
            <w:jc w:val="right"/>
            <w:rPr>
              <w:b/>
              <w:sz w:val="18"/>
              <w:szCs w:val="18"/>
            </w:rPr>
          </w:pPr>
          <w:r w:rsidRPr="005A0D7F">
            <w:rPr>
              <w:sz w:val="18"/>
            </w:rPr>
            <w:t xml:space="preserve">Stranica </w:t>
          </w:r>
          <w:r w:rsidRPr="005A0D7F">
            <w:rPr>
              <w:b/>
              <w:sz w:val="18"/>
            </w:rPr>
            <w:fldChar w:fldCharType="begin"/>
          </w:r>
          <w:r w:rsidRPr="005A0D7F">
            <w:rPr>
              <w:b/>
              <w:sz w:val="18"/>
            </w:rPr>
            <w:instrText xml:space="preserve"> PAGE </w:instrText>
          </w:r>
          <w:r w:rsidRPr="005A0D7F">
            <w:rPr>
              <w:b/>
              <w:sz w:val="18"/>
            </w:rPr>
            <w:fldChar w:fldCharType="separate"/>
          </w:r>
          <w:r w:rsidR="00F7781F">
            <w:rPr>
              <w:b/>
              <w:noProof/>
              <w:sz w:val="18"/>
            </w:rPr>
            <w:t>3</w:t>
          </w:r>
          <w:r w:rsidRPr="005A0D7F">
            <w:rPr>
              <w:b/>
              <w:sz w:val="18"/>
            </w:rPr>
            <w:fldChar w:fldCharType="end"/>
          </w:r>
          <w:r w:rsidRPr="005A0D7F">
            <w:rPr>
              <w:sz w:val="18"/>
            </w:rPr>
            <w:t xml:space="preserve"> od </w:t>
          </w:r>
          <w:r w:rsidRPr="005A0D7F">
            <w:rPr>
              <w:b/>
              <w:sz w:val="18"/>
            </w:rPr>
            <w:fldChar w:fldCharType="begin"/>
          </w:r>
          <w:r w:rsidRPr="005A0D7F">
            <w:rPr>
              <w:b/>
              <w:sz w:val="18"/>
            </w:rPr>
            <w:instrText xml:space="preserve"> NUMPAGES  </w:instrText>
          </w:r>
          <w:r w:rsidRPr="005A0D7F">
            <w:rPr>
              <w:b/>
              <w:sz w:val="18"/>
            </w:rPr>
            <w:fldChar w:fldCharType="separate"/>
          </w:r>
          <w:r w:rsidR="00F7781F">
            <w:rPr>
              <w:b/>
              <w:noProof/>
              <w:sz w:val="18"/>
            </w:rPr>
            <w:t>4</w:t>
          </w:r>
          <w:r w:rsidRPr="005A0D7F">
            <w:rPr>
              <w:b/>
              <w:sz w:val="18"/>
            </w:rPr>
            <w:fldChar w:fldCharType="end"/>
          </w:r>
        </w:p>
      </w:tc>
    </w:tr>
  </w:tbl>
  <w:p w:rsidRPr="005A0D7F" w:rsidR="00467FC3" w:rsidP="0076745F" w:rsidRDefault="00467FC3" w14:paraId="10B51808" w14:textId="7A24D92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6745F">
      <w:rPr>
        <w:sz w:val="16"/>
      </w:rPr>
      <w:t xml:space="preserve">© Ovaj predložak smiju koristiti klijenti tvrtke Advisera </w:t>
    </w:r>
    <w:proofErr w:type="spellStart"/>
    <w:r w:rsidRPr="0076745F">
      <w:rPr>
        <w:sz w:val="16"/>
      </w:rPr>
      <w:t>Expert</w:t>
    </w:r>
    <w:proofErr w:type="spellEnd"/>
    <w:r w:rsidRPr="0076745F">
      <w:rPr>
        <w:sz w:val="16"/>
      </w:rPr>
      <w:t xml:space="preserve"> </w:t>
    </w:r>
    <w:proofErr w:type="spellStart"/>
    <w:r w:rsidRPr="0076745F">
      <w:rPr>
        <w:sz w:val="16"/>
      </w:rPr>
      <w:t>Solutions</w:t>
    </w:r>
    <w:proofErr w:type="spellEnd"/>
    <w:r w:rsidRPr="0076745F">
      <w:rPr>
        <w:sz w:val="16"/>
      </w:rPr>
      <w:t xml:space="preserve">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76745F" w:rsidR="00467FC3" w:rsidP="0076745F" w:rsidRDefault="00467FC3" w14:paraId="3BD17DA2" w14:textId="1228582D">
    <w:pPr>
      <w:pStyle w:val="Footer"/>
    </w:pPr>
    <w:r w:rsidRPr="0076745F">
      <w:rPr>
        <w:sz w:val="16"/>
      </w:rPr>
      <w:t xml:space="preserve">© Ovaj predložak smiju koristiti klijenti tvrtke Advisera </w:t>
    </w:r>
    <w:proofErr w:type="spellStart"/>
    <w:r w:rsidRPr="0076745F">
      <w:rPr>
        <w:sz w:val="16"/>
      </w:rPr>
      <w:t>Expert</w:t>
    </w:r>
    <w:proofErr w:type="spellEnd"/>
    <w:r w:rsidRPr="0076745F">
      <w:rPr>
        <w:sz w:val="16"/>
      </w:rPr>
      <w:t xml:space="preserve"> </w:t>
    </w:r>
    <w:proofErr w:type="spellStart"/>
    <w:r w:rsidRPr="0076745F">
      <w:rPr>
        <w:sz w:val="16"/>
      </w:rPr>
      <w:t>Solutions</w:t>
    </w:r>
    <w:proofErr w:type="spellEnd"/>
    <w:r w:rsidRPr="0076745F">
      <w:rPr>
        <w:sz w:val="16"/>
      </w:rPr>
      <w:t xml:space="preserve">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619" w:rsidP="00F15318" w:rsidRDefault="00A93619" w14:paraId="2629F36E" w14:textId="77777777">
      <w:pPr>
        <w:spacing w:after="0" w:line="240" w:lineRule="auto"/>
      </w:pPr>
      <w:r>
        <w:separator/>
      </w:r>
    </w:p>
  </w:footnote>
  <w:footnote w:type="continuationSeparator" w:id="0">
    <w:p w:rsidR="00A93619" w:rsidP="00F15318" w:rsidRDefault="00A93619" w14:paraId="0A1BE96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6571EC" w:rsidR="00467FC3" w:rsidTr="007E3F51" w14:paraId="22C67E78" w14:textId="77777777">
      <w:tc>
        <w:tcPr>
          <w:tcW w:w="4536" w:type="dxa"/>
        </w:tcPr>
        <w:p w:rsidRPr="005A0D7F" w:rsidR="00467FC3" w:rsidP="00F15318" w:rsidRDefault="00467FC3" w14:paraId="3366AE67" w14:textId="5F38FD68">
          <w:pPr>
            <w:pStyle w:val="Header"/>
            <w:spacing w:after="0"/>
            <w:rPr>
              <w:sz w:val="20"/>
              <w:szCs w:val="20"/>
            </w:rPr>
          </w:pPr>
          <w:r w:rsidRPr="005A0D7F">
            <w:rPr>
              <w:sz w:val="20"/>
            </w:rPr>
            <w:t>[</w:t>
          </w:r>
          <w:r w:rsidRPr="005A0D7F">
            <w:rPr>
              <w:sz w:val="20"/>
              <w:szCs w:val="20"/>
            </w:rPr>
            <w:t xml:space="preserve">naziv </w:t>
          </w:r>
          <w:r>
            <w:rPr>
              <w:sz w:val="20"/>
              <w:szCs w:val="20"/>
            </w:rPr>
            <w:t>tvrtke</w:t>
          </w:r>
          <w:r w:rsidRPr="005A0D7F">
            <w:rPr>
              <w:sz w:val="20"/>
            </w:rPr>
            <w:t>]</w:t>
          </w:r>
        </w:p>
      </w:tc>
      <w:tc>
        <w:tcPr>
          <w:tcW w:w="4536" w:type="dxa"/>
        </w:tcPr>
        <w:p w:rsidRPr="005A0D7F" w:rsidR="00467FC3" w:rsidP="00F15318" w:rsidRDefault="00467FC3" w14:paraId="053D7BE4" w14:textId="6EDABD3C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A0D7F">
            <w:rPr>
              <w:sz w:val="20"/>
            </w:rPr>
            <w:t>[</w:t>
          </w:r>
          <w:r>
            <w:rPr>
              <w:sz w:val="20"/>
              <w:szCs w:val="20"/>
            </w:rPr>
            <w:t>oznaka</w:t>
          </w:r>
          <w:r w:rsidRPr="005A0D7F">
            <w:rPr>
              <w:sz w:val="20"/>
              <w:szCs w:val="20"/>
            </w:rPr>
            <w:t xml:space="preserve"> povjerljivosti</w:t>
          </w:r>
          <w:r w:rsidRPr="005A0D7F">
            <w:rPr>
              <w:sz w:val="20"/>
            </w:rPr>
            <w:t>]</w:t>
          </w:r>
        </w:p>
      </w:tc>
    </w:tr>
  </w:tbl>
  <w:p w:rsidRPr="003056B2" w:rsidR="00467FC3" w:rsidP="00F15318" w:rsidRDefault="00467FC3" w14:paraId="33EE949E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6C521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31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A5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E9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6B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6F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273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21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255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B0B1F"/>
    <w:multiLevelType w:val="hybridMultilevel"/>
    <w:tmpl w:val="AAA2BD0A"/>
    <w:lvl w:ilvl="0" w:tplc="E2962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83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E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4E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C1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E1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9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01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2C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CEAACF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B8E8B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449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3EF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AA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2EF5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20F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4B5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485F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310AB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0C2D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7EDD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84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FC66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2E1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66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A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468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20FC5"/>
    <w:multiLevelType w:val="hybridMultilevel"/>
    <w:tmpl w:val="59A0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E25BC"/>
    <w:multiLevelType w:val="hybridMultilevel"/>
    <w:tmpl w:val="83EA3664"/>
    <w:lvl w:ilvl="0" w:tplc="ABC089AC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AECFC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9C3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4F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4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D22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6B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61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82AC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D0A04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E7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24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C9B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F82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020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049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2B4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50FB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323C2"/>
    <w:multiLevelType w:val="hybridMultilevel"/>
    <w:tmpl w:val="0D98C138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5A1A3C"/>
    <w:multiLevelType w:val="hybridMultilevel"/>
    <w:tmpl w:val="90767774"/>
    <w:lvl w:ilvl="0" w:tplc="2B023C26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2CB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5E9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6A8C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C6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720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420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A17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8EB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7DDC3902"/>
    <w:multiLevelType w:val="hybridMultilevel"/>
    <w:tmpl w:val="6D1E76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1"/>
  </w:num>
  <w:num w:numId="9">
    <w:abstractNumId w:val="11"/>
  </w:num>
  <w:num w:numId="10">
    <w:abstractNumId w:val="2"/>
  </w:num>
  <w:num w:numId="11">
    <w:abstractNumId w:val="9"/>
  </w:num>
  <w:num w:numId="12">
    <w:abstractNumId w:val="12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ztjAzMbUws7A0MrZU0lEKTi0uzszPAykwrAUASkYSpywAAAA="/>
  </w:docVars>
  <w:rsids>
    <w:rsidRoot w:val="00927DFD"/>
    <w:rsid w:val="00002B62"/>
    <w:rsid w:val="000165DF"/>
    <w:rsid w:val="000323FE"/>
    <w:rsid w:val="00066736"/>
    <w:rsid w:val="00081C78"/>
    <w:rsid w:val="00082165"/>
    <w:rsid w:val="000B5136"/>
    <w:rsid w:val="000C2DC1"/>
    <w:rsid w:val="000D7947"/>
    <w:rsid w:val="000F4267"/>
    <w:rsid w:val="00123919"/>
    <w:rsid w:val="001301CE"/>
    <w:rsid w:val="00135CC0"/>
    <w:rsid w:val="00143B2B"/>
    <w:rsid w:val="001515A9"/>
    <w:rsid w:val="00177C24"/>
    <w:rsid w:val="00181CA7"/>
    <w:rsid w:val="00193877"/>
    <w:rsid w:val="001B07F4"/>
    <w:rsid w:val="001B282C"/>
    <w:rsid w:val="001C306B"/>
    <w:rsid w:val="001C681D"/>
    <w:rsid w:val="001E3938"/>
    <w:rsid w:val="001F0B48"/>
    <w:rsid w:val="00227149"/>
    <w:rsid w:val="0022787D"/>
    <w:rsid w:val="00232DED"/>
    <w:rsid w:val="00237416"/>
    <w:rsid w:val="00244692"/>
    <w:rsid w:val="00245D0E"/>
    <w:rsid w:val="0024616B"/>
    <w:rsid w:val="002525F2"/>
    <w:rsid w:val="00291A43"/>
    <w:rsid w:val="002A1281"/>
    <w:rsid w:val="002C4220"/>
    <w:rsid w:val="002D138E"/>
    <w:rsid w:val="002D46A6"/>
    <w:rsid w:val="002E1472"/>
    <w:rsid w:val="002F08A2"/>
    <w:rsid w:val="002F241B"/>
    <w:rsid w:val="00345419"/>
    <w:rsid w:val="00375FCB"/>
    <w:rsid w:val="003944E1"/>
    <w:rsid w:val="003A3B81"/>
    <w:rsid w:val="003A70D4"/>
    <w:rsid w:val="003B6C25"/>
    <w:rsid w:val="003C2055"/>
    <w:rsid w:val="003C2DB7"/>
    <w:rsid w:val="003D0BE3"/>
    <w:rsid w:val="003D402D"/>
    <w:rsid w:val="003D5D7E"/>
    <w:rsid w:val="003E6CA3"/>
    <w:rsid w:val="003F4BC4"/>
    <w:rsid w:val="003F54C1"/>
    <w:rsid w:val="00402366"/>
    <w:rsid w:val="004120DE"/>
    <w:rsid w:val="00430E61"/>
    <w:rsid w:val="0043711B"/>
    <w:rsid w:val="004522F0"/>
    <w:rsid w:val="00467FC3"/>
    <w:rsid w:val="00471E9B"/>
    <w:rsid w:val="004726E1"/>
    <w:rsid w:val="00486E05"/>
    <w:rsid w:val="004943D7"/>
    <w:rsid w:val="004C264A"/>
    <w:rsid w:val="004C2AFD"/>
    <w:rsid w:val="004E6120"/>
    <w:rsid w:val="004E637E"/>
    <w:rsid w:val="004F1849"/>
    <w:rsid w:val="004F20F4"/>
    <w:rsid w:val="004F394F"/>
    <w:rsid w:val="005057DD"/>
    <w:rsid w:val="0051027A"/>
    <w:rsid w:val="0054079A"/>
    <w:rsid w:val="00547E57"/>
    <w:rsid w:val="00554E29"/>
    <w:rsid w:val="00555A32"/>
    <w:rsid w:val="00562B7C"/>
    <w:rsid w:val="0056431A"/>
    <w:rsid w:val="0056510B"/>
    <w:rsid w:val="00576686"/>
    <w:rsid w:val="00585F0B"/>
    <w:rsid w:val="0059383B"/>
    <w:rsid w:val="005A0D7F"/>
    <w:rsid w:val="005B2291"/>
    <w:rsid w:val="005D638B"/>
    <w:rsid w:val="005F09F9"/>
    <w:rsid w:val="0060708D"/>
    <w:rsid w:val="006153FF"/>
    <w:rsid w:val="00616858"/>
    <w:rsid w:val="00627DBA"/>
    <w:rsid w:val="006411CF"/>
    <w:rsid w:val="006434E5"/>
    <w:rsid w:val="00652236"/>
    <w:rsid w:val="00665582"/>
    <w:rsid w:val="006800C8"/>
    <w:rsid w:val="00682398"/>
    <w:rsid w:val="0068567D"/>
    <w:rsid w:val="00685696"/>
    <w:rsid w:val="00686852"/>
    <w:rsid w:val="006A37F7"/>
    <w:rsid w:val="006A50AF"/>
    <w:rsid w:val="006B1EE6"/>
    <w:rsid w:val="006D3C30"/>
    <w:rsid w:val="006D4640"/>
    <w:rsid w:val="006F04E7"/>
    <w:rsid w:val="006F47E4"/>
    <w:rsid w:val="006F5A6B"/>
    <w:rsid w:val="007070DA"/>
    <w:rsid w:val="00715FAF"/>
    <w:rsid w:val="007206A5"/>
    <w:rsid w:val="00730492"/>
    <w:rsid w:val="00744CE2"/>
    <w:rsid w:val="007455AE"/>
    <w:rsid w:val="00750790"/>
    <w:rsid w:val="007534BD"/>
    <w:rsid w:val="00760CB4"/>
    <w:rsid w:val="0076745F"/>
    <w:rsid w:val="00772390"/>
    <w:rsid w:val="0077715B"/>
    <w:rsid w:val="00781F61"/>
    <w:rsid w:val="0079453B"/>
    <w:rsid w:val="00797CA1"/>
    <w:rsid w:val="007A5272"/>
    <w:rsid w:val="007B1605"/>
    <w:rsid w:val="007B34AC"/>
    <w:rsid w:val="007C120D"/>
    <w:rsid w:val="007C5685"/>
    <w:rsid w:val="007D192A"/>
    <w:rsid w:val="007D62CF"/>
    <w:rsid w:val="007E2CF9"/>
    <w:rsid w:val="007E3F51"/>
    <w:rsid w:val="007F1954"/>
    <w:rsid w:val="008018EE"/>
    <w:rsid w:val="0082010C"/>
    <w:rsid w:val="0082275B"/>
    <w:rsid w:val="00823BEC"/>
    <w:rsid w:val="0083276E"/>
    <w:rsid w:val="008352B2"/>
    <w:rsid w:val="00846B31"/>
    <w:rsid w:val="0085090F"/>
    <w:rsid w:val="00852943"/>
    <w:rsid w:val="00897129"/>
    <w:rsid w:val="00897729"/>
    <w:rsid w:val="00897764"/>
    <w:rsid w:val="008B3858"/>
    <w:rsid w:val="008B3E50"/>
    <w:rsid w:val="008E189C"/>
    <w:rsid w:val="0090144D"/>
    <w:rsid w:val="00903BAA"/>
    <w:rsid w:val="00912BDC"/>
    <w:rsid w:val="0092057E"/>
    <w:rsid w:val="00927DFD"/>
    <w:rsid w:val="00935B50"/>
    <w:rsid w:val="00953952"/>
    <w:rsid w:val="00963AFF"/>
    <w:rsid w:val="00970148"/>
    <w:rsid w:val="00983909"/>
    <w:rsid w:val="00987650"/>
    <w:rsid w:val="009B5EBF"/>
    <w:rsid w:val="009B6725"/>
    <w:rsid w:val="009D17C0"/>
    <w:rsid w:val="009D6E46"/>
    <w:rsid w:val="009D6FCB"/>
    <w:rsid w:val="009F13DC"/>
    <w:rsid w:val="00A40786"/>
    <w:rsid w:val="00A43A82"/>
    <w:rsid w:val="00A47B1B"/>
    <w:rsid w:val="00A647EF"/>
    <w:rsid w:val="00A65B3C"/>
    <w:rsid w:val="00A668A5"/>
    <w:rsid w:val="00A67079"/>
    <w:rsid w:val="00A93619"/>
    <w:rsid w:val="00AA143A"/>
    <w:rsid w:val="00AB3C8E"/>
    <w:rsid w:val="00AC14CE"/>
    <w:rsid w:val="00AC5E85"/>
    <w:rsid w:val="00AD12AD"/>
    <w:rsid w:val="00AD332A"/>
    <w:rsid w:val="00AD389A"/>
    <w:rsid w:val="00AE0197"/>
    <w:rsid w:val="00AE5912"/>
    <w:rsid w:val="00AF0A44"/>
    <w:rsid w:val="00B02B23"/>
    <w:rsid w:val="00B052DE"/>
    <w:rsid w:val="00B05E2B"/>
    <w:rsid w:val="00B25954"/>
    <w:rsid w:val="00B260E1"/>
    <w:rsid w:val="00B33A29"/>
    <w:rsid w:val="00B42A05"/>
    <w:rsid w:val="00B4777B"/>
    <w:rsid w:val="00B53C4B"/>
    <w:rsid w:val="00B601B4"/>
    <w:rsid w:val="00B7276F"/>
    <w:rsid w:val="00B74CF9"/>
    <w:rsid w:val="00B76934"/>
    <w:rsid w:val="00B82421"/>
    <w:rsid w:val="00B837EC"/>
    <w:rsid w:val="00B85A00"/>
    <w:rsid w:val="00B904DD"/>
    <w:rsid w:val="00B957CA"/>
    <w:rsid w:val="00B9788E"/>
    <w:rsid w:val="00BB27B0"/>
    <w:rsid w:val="00BB7C44"/>
    <w:rsid w:val="00BC02E3"/>
    <w:rsid w:val="00BD2AE0"/>
    <w:rsid w:val="00BD34A1"/>
    <w:rsid w:val="00BD389A"/>
    <w:rsid w:val="00BE17D7"/>
    <w:rsid w:val="00BE48EE"/>
    <w:rsid w:val="00BE5B2A"/>
    <w:rsid w:val="00BE6AA5"/>
    <w:rsid w:val="00BE7C94"/>
    <w:rsid w:val="00C12355"/>
    <w:rsid w:val="00C14101"/>
    <w:rsid w:val="00C24FC0"/>
    <w:rsid w:val="00C31885"/>
    <w:rsid w:val="00C375B6"/>
    <w:rsid w:val="00C409BC"/>
    <w:rsid w:val="00C43FBF"/>
    <w:rsid w:val="00C54568"/>
    <w:rsid w:val="00C65E9B"/>
    <w:rsid w:val="00C84C96"/>
    <w:rsid w:val="00C878A4"/>
    <w:rsid w:val="00CA5A1B"/>
    <w:rsid w:val="00CA61E3"/>
    <w:rsid w:val="00CB49B0"/>
    <w:rsid w:val="00CC2EE0"/>
    <w:rsid w:val="00CC66F8"/>
    <w:rsid w:val="00CE5868"/>
    <w:rsid w:val="00D029C6"/>
    <w:rsid w:val="00D04AB8"/>
    <w:rsid w:val="00D07554"/>
    <w:rsid w:val="00D1271A"/>
    <w:rsid w:val="00D17D6A"/>
    <w:rsid w:val="00D25BCE"/>
    <w:rsid w:val="00D33261"/>
    <w:rsid w:val="00D42471"/>
    <w:rsid w:val="00D45833"/>
    <w:rsid w:val="00D705C0"/>
    <w:rsid w:val="00D745AD"/>
    <w:rsid w:val="00D75F54"/>
    <w:rsid w:val="00D93077"/>
    <w:rsid w:val="00DB0270"/>
    <w:rsid w:val="00DB4B7F"/>
    <w:rsid w:val="00DD211E"/>
    <w:rsid w:val="00DD3432"/>
    <w:rsid w:val="00DD4AFD"/>
    <w:rsid w:val="00DD5668"/>
    <w:rsid w:val="00DE4601"/>
    <w:rsid w:val="00DE4BA4"/>
    <w:rsid w:val="00E10570"/>
    <w:rsid w:val="00E321D1"/>
    <w:rsid w:val="00E373AA"/>
    <w:rsid w:val="00E4664A"/>
    <w:rsid w:val="00E769EA"/>
    <w:rsid w:val="00E81099"/>
    <w:rsid w:val="00E8547D"/>
    <w:rsid w:val="00EC3222"/>
    <w:rsid w:val="00ED0667"/>
    <w:rsid w:val="00EE08DE"/>
    <w:rsid w:val="00EE6E29"/>
    <w:rsid w:val="00EF2440"/>
    <w:rsid w:val="00EF270D"/>
    <w:rsid w:val="00EF48D9"/>
    <w:rsid w:val="00F15318"/>
    <w:rsid w:val="00F406A7"/>
    <w:rsid w:val="00F56760"/>
    <w:rsid w:val="00F577DD"/>
    <w:rsid w:val="00F7781F"/>
    <w:rsid w:val="00FA2E36"/>
    <w:rsid w:val="00FA7EB2"/>
    <w:rsid w:val="00FB4C9A"/>
    <w:rsid w:val="00FB7BF1"/>
    <w:rsid w:val="00FD78AC"/>
    <w:rsid w:val="00FE0CC7"/>
    <w:rsid w:val="00FE40EF"/>
    <w:rsid w:val="00FF2D22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B7558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3F5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27D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7DB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27D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27DBA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B27B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BB27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7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  <w:style w:type="paragraph" w:styleId="Revision">
    <w:name w:val="Revision"/>
    <w:hidden/>
    <w:uiPriority w:val="99"/>
    <w:semiHidden/>
    <w:rsid w:val="003A3B81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987650"/>
    <w:rPr>
      <w:color w:val="808080"/>
      <w:shd w:val="clear" w:color="auto" w:fill="E6E6E6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6D3C3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5B2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F2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blog/2014/06/09/roles-and-responsibilities-of-top-management-in-iso-27001-and-iso-22301/" TargetMode="External" Id="rId3" /><Relationship Type="http://schemas.openxmlformats.org/officeDocument/2006/relationships/hyperlink" Target="https://advisera.com/27001academy/blog/2012/04/10/iso-27001-control-objectives-why-are-they-important/" TargetMode="External" Id="rId2" /><Relationship Type="http://schemas.openxmlformats.org/officeDocument/2006/relationships/hyperlink" Target="https://advisera.com/27001academy/hr/blog/2010/05/26/koliko-detaljna-treba-biti-politika-informacijske-sigurnosti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2D4B8-A5F1-4BD7-861A-413DFF9A7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901</Words>
  <Characters>5141</Characters>
  <Application>Microsoft Office Word</Application>
  <DocSecurity>0</DocSecurity>
  <Lines>42</Lines>
  <Paragraphs>12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Politika informacijske sigurnosti</vt:lpstr>
      <vt:lpstr>Svrha, područje primjene i korisnici</vt:lpstr>
      <vt:lpstr>Referentni dokumenti</vt:lpstr>
      <vt:lpstr>Osnovni pojmovi informacijske sigurnosti</vt:lpstr>
      <vt:lpstr>Upravljanje informacijskom sigurnošću</vt:lpstr>
      <vt:lpstr>    Ciljevi i mjerenje</vt:lpstr>
      <vt:lpstr>    Zahtjevi informacijske sigurnosti</vt:lpstr>
      <vt:lpstr>    Sigurnosne mjere za informacijsku sigurnost</vt:lpstr>
      <vt:lpstr>    Odgovornosti </vt:lpstr>
      <vt:lpstr>Information Security Policy</vt:lpstr>
      <vt:lpstr>ISMS Policy</vt:lpstr>
    </vt:vector>
  </TitlesOfParts>
  <Company>Advisera Expert Solutions d.o.o.</Company>
  <LinksUpToDate>false</LinksUpToDate>
  <CharactersWithSpaces>6030</CharactersWithSpaces>
  <SharedDoc>false</SharedDoc>
  <HLinks>
    <vt:vector size="78" baseType="variant"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_Toc269460445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_Toc269460444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_Toc269460443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_Toc269460442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_Toc269460441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_Toc269460440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_Toc269460439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_Toc269460438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_Toc269460437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_Toc269460436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_Toc269460435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_Toc269460434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_Toc269460433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informacijske sigurnosti</dc:title>
  <dc:subject>27001-FTPOLINFOSEC-HR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3</cp:revision>
  <dcterms:created xsi:type="dcterms:W3CDTF">2024-10-24T11:46:00Z</dcterms:created>
  <dcterms:modified xsi:type="dcterms:W3CDTF">2024-10-25T17:38:00Z</dcterms:modified>
</cp:coreProperties>
</file>